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Website Pre-Launch Trust &amp; Quality Review</w:t>
      </w:r>
    </w:p>
    <w:p>
      <w:pPr>
        <w:spacing w:after="320"/>
      </w:pPr>
      <w:r>
        <w:rPr>
          <w:color w:val="5B6C82"/>
          <w:sz w:val="24"/>
        </w:rPr>
        <w:t>Review identity, accessibility, claims, privacy, security, conversion, analytics, search, and operational ownership before launch.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Industry-specific advertising, disclosure, privacy, and accessibility duties require current qualified review.</w:t>
            </w:r>
          </w:p>
        </w:tc>
      </w:tr>
    </w:tbl>
    <w:p>
      <w:pPr>
        <w:pStyle w:val="Heading1"/>
      </w:pPr>
      <w:r>
        <w:t>Ownership and release</w:t>
      </w:r>
    </w:p>
    <w:p>
      <w:pPr>
        <w:spacing w:before="100" w:after="20"/>
      </w:pPr>
      <w:r>
        <w:rPr>
          <w:b/>
        </w:rPr>
        <w:t>Launch owner and approvers</w:t>
      </w:r>
      <w:r>
        <w:rPr>
          <w:i/>
          <w:color w:val="5B6C82"/>
          <w:sz w:val="18"/>
        </w:rPr>
        <w:t xml:space="preserve">  Business, content, technical, privacy/legal, security, and analytics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Release scope and rollback</w:t>
      </w:r>
      <w:r>
        <w:rPr>
          <w:i/>
          <w:color w:val="5B6C82"/>
          <w:sz w:val="18"/>
        </w:rPr>
        <w:t xml:space="preserve">  Domains, pages, integrations, launch window, backup, rollback owner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Identity and trust</w:t>
      </w:r>
    </w:p>
    <w:p>
      <w:pPr>
        <w:pStyle w:val="ListBullet"/>
      </w:pPr>
      <w:r>
        <w:t>Business name, contact details, locations, and licenses/credentials are accurate</w:t>
      </w:r>
    </w:p>
    <w:p>
      <w:pPr>
        <w:pStyle w:val="ListBullet"/>
      </w:pPr>
      <w:r>
        <w:t>Claims, pricing, testimonials, comparisons, and statistics have support</w:t>
      </w:r>
    </w:p>
    <w:p>
      <w:pPr>
        <w:pStyle w:val="ListBullet"/>
      </w:pPr>
      <w:r>
        <w:t>Terms, privacy, refund/cancellation, and required disclosures are accessible</w:t>
      </w:r>
    </w:p>
    <w:p>
      <w:pPr>
        <w:pStyle w:val="ListBullet"/>
      </w:pPr>
      <w:r>
        <w:t>No placeholder, test, private, or outdated content remains</w:t>
      </w:r>
    </w:p>
    <w:p>
      <w:pPr>
        <w:pStyle w:val="Heading1"/>
      </w:pPr>
      <w:r>
        <w:t>Experience and accessibility</w:t>
      </w:r>
    </w:p>
    <w:p>
      <w:pPr>
        <w:pStyle w:val="ListBullet"/>
      </w:pPr>
      <w:r>
        <w:t>Navigation and primary tasks work on phone and desktop</w:t>
      </w:r>
    </w:p>
    <w:p>
      <w:pPr>
        <w:pStyle w:val="ListBullet"/>
      </w:pPr>
      <w:r>
        <w:t>Keyboard, labels, focus, contrast, headings, alt text, errors, and zoom reviewed</w:t>
      </w:r>
    </w:p>
    <w:p>
      <w:pPr>
        <w:pStyle w:val="ListBullet"/>
      </w:pPr>
      <w:r>
        <w:t>Forms explain required data, validation, success, failure, and response expectations</w:t>
      </w:r>
    </w:p>
    <w:p>
      <w:pPr>
        <w:pStyle w:val="ListBullet"/>
      </w:pPr>
      <w:r>
        <w:t>Performance and broken-link checks passed</w:t>
      </w:r>
    </w:p>
    <w:p>
      <w:pPr>
        <w:pStyle w:val="Heading1"/>
      </w:pPr>
      <w:r>
        <w:t>Security and privacy</w:t>
      </w:r>
    </w:p>
    <w:p>
      <w:pPr>
        <w:pStyle w:val="ListBullet"/>
      </w:pPr>
      <w:r>
        <w:t>HTTPS, DNS, redirects, forms, uploads, and admin access tested</w:t>
      </w:r>
    </w:p>
    <w:p>
      <w:pPr>
        <w:pStyle w:val="ListBullet"/>
      </w:pPr>
      <w:r>
        <w:t>MFA and least privilege enabled for publishing and connected systems</w:t>
      </w:r>
    </w:p>
    <w:p>
      <w:pPr>
        <w:pStyle w:val="ListBullet"/>
      </w:pPr>
      <w:r>
        <w:t>Data collection is minimized and routed to approved systems</w:t>
      </w:r>
    </w:p>
    <w:p>
      <w:pPr>
        <w:pStyle w:val="ListBullet"/>
      </w:pPr>
      <w:r>
        <w:t>Cookies, analytics, pixels, embeds, and vendors match disclosures</w:t>
      </w:r>
    </w:p>
    <w:p>
      <w:pPr>
        <w:pStyle w:val="ListBullet"/>
      </w:pPr>
      <w:r>
        <w:t>Backup, logs, monitoring, incident contact, and renewal owners confirmed</w:t>
      </w:r>
    </w:p>
    <w:p>
      <w:pPr>
        <w:pStyle w:val="Heading1"/>
      </w:pPr>
      <w:r>
        <w:t>Measurement and operations</w:t>
      </w:r>
    </w:p>
    <w:p>
      <w:pPr>
        <w:pStyle w:val="ListBullet"/>
      </w:pPr>
      <w:r>
        <w:t>Analytics and conversion events tested with real scenarios</w:t>
      </w:r>
    </w:p>
    <w:p>
      <w:pPr>
        <w:pStyle w:val="ListBullet"/>
      </w:pPr>
      <w:r>
        <w:t>Search metadata, canonical behavior, sitemap, and indexing settings reviewed</w:t>
      </w:r>
    </w:p>
    <w:p>
      <w:pPr>
        <w:pStyle w:val="ListBullet"/>
      </w:pPr>
      <w:r>
        <w:t>Lead routing, notifications, spam handling, response SLA, and CRM ownership tested</w:t>
      </w:r>
    </w:p>
    <w:p>
      <w:pPr>
        <w:pStyle w:val="ListBullet"/>
      </w:pPr>
      <w:r>
        <w:t>Post-launch checks scheduled for day 1, week 1, and day 30</w:t>
      </w:r>
    </w:p>
    <w:p>
      <w:pPr>
        <w:spacing w:before="100" w:after="20"/>
      </w:pPr>
      <w:r>
        <w:rPr>
          <w:b/>
        </w:rPr>
        <w:t>Release defects and decisions</w:t>
      </w:r>
      <w:r>
        <w:rPr>
          <w:i/>
          <w:color w:val="5B6C82"/>
          <w:sz w:val="18"/>
        </w:rPr>
        <w:t xml:space="preserve">  Severity, owner, due date, launch blocker yes/no,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Pre-Launch Trust &amp; Quality Review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