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8318346" w:displacedByCustomXml="next"/>
    <w:sdt>
      <w:sdtPr>
        <w:rPr>
          <w:rFonts w:ascii="Times New Roman" w:eastAsia="Times New Roman" w:hAnsi="Times New Roman" w:cs="Times New Roman"/>
          <w:caps/>
          <w:color w:val="FFFFFF" w:themeColor="background1"/>
          <w:spacing w:val="15"/>
          <w:sz w:val="24"/>
          <w:szCs w:val="24"/>
        </w:rPr>
        <w:id w:val="114803496"/>
        <w:docPartObj>
          <w:docPartGallery w:val="Cover Pages"/>
          <w:docPartUnique/>
        </w:docPartObj>
      </w:sdtPr>
      <w:sdtEndPr>
        <w:rPr>
          <w:rFonts w:asciiTheme="minorHAnsi" w:eastAsiaTheme="minorEastAsia" w:hAnsiTheme="minorHAnsi" w:cstheme="minorBidi"/>
          <w:b/>
          <w:bCs/>
          <w:caps w:val="0"/>
          <w:color w:val="000000"/>
          <w:spacing w:val="0"/>
          <w:kern w:val="36"/>
          <w:sz w:val="42"/>
          <w:szCs w:val="42"/>
        </w:rPr>
      </w:sdtEndPr>
      <w:sdtContent>
        <w:bookmarkStart w:id="1" w:name="_Toc138317268" w:displacedByCustomXml="prev"/>
        <w:bookmarkStart w:id="2" w:name="_Toc138317195" w:displacedByCustomXml="prev"/>
        <w:bookmarkStart w:id="3" w:name="_Toc138317122" w:displacedByCustomXml="prev"/>
        <w:p w14:paraId="1B54BF0F" w14:textId="0D0010D8">
          <w:r>
            <w:rPr>
              <w:b/>
              <w:bCs/>
              <w:i/>
              <w:iCs/>
              <w:noProof/>
              <w:color w:val="000000" w:themeColor="text1"/>
              <w:u w:val="single"/>
            </w:rPr>
            <mc:AlternateContent>
              <mc:Choice Requires="wps">
                <w:drawing>
                  <wp:anchor distT="0" distB="0" distL="114300" distR="114300" simplePos="0" relativeHeight="251662336" behindDoc="0" locked="0" layoutInCell="1" allowOverlap="1" wp14:anchorId="2299486A" wp14:editId="6ADC9899">
                    <wp:simplePos x="0" y="0"/>
                    <wp:positionH relativeFrom="margin">
                      <wp:align>left</wp:align>
                    </wp:positionH>
                    <wp:positionV relativeFrom="margin">
                      <wp:posOffset>8410503</wp:posOffset>
                    </wp:positionV>
                    <wp:extent cx="5424805" cy="327660"/>
                    <wp:effectExtent l="0" t="0" r="0" b="15240"/>
                    <wp:wrapSquare wrapText="bothSides"/>
                    <wp:docPr id="128" name="Text Box 29"/>
                    <wp:cNvGraphicFramePr/>
                    <a:graphic xmlns:a="http://schemas.openxmlformats.org/drawingml/2006/main">
                      <a:graphicData uri="http://schemas.microsoft.com/office/word/2010/wordprocessingShape">
                        <wps:wsp>
                          <wps:cNvSpPr txBox="1"/>
                          <wps:spPr>
                            <a:xfrm>
                              <a:off x="0" y="0"/>
                              <a:ext cx="542480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6A3C" w14:textId="56C3DF4B">
                                <w:pPr>
                                  <w:pStyle w:val="NoSpacing"/>
                                  <w:rPr>
                                    <w:color w:val="7F7F7F" w:themeColor="text1" w:themeTint="80"/>
                                    <w:sz w:val="18"/>
                                    <w:szCs w:val="18"/>
                                  </w:rPr>
                                </w:pPr>
                                <w:r>
                                  <w:rPr>
                                    <w:caps/>
                                    <w:color w:val="7F7F7F" w:themeColor="text1" w:themeTint="80"/>
                                    <w:sz w:val="18"/>
                                    <w:szCs w:val="18"/>
                                  </w:rPr>
                                  <w:t>Pinnacle Lending Group, Inc. NMLS: 344850</w:t>
                                </w:r>
                                <w:r>
                                  <w:rPr>
                                    <w:caps/>
                                    <w:color w:val="7F7F7F" w:themeColor="text1" w:themeTint="80"/>
                                    <w:sz w:val="18"/>
                                    <w:szCs w:val="18"/>
                                  </w:rPr>
                                  <w:br/>
                                  <w:t>6475 S. Rainbow Blvd. Ste. 102, las Vegas, nv 89118</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9486A" id="_x0000_t202" coordsize="21600,21600" o:spt="202" path="m,l,21600r21600,l21600,xe">
                    <v:stroke joinstyle="miter"/>
                    <v:path gradientshapeok="t" o:connecttype="rect"/>
                  </v:shapetype>
                  <v:shape id="Text Box 29" o:spid="_x0000_s1026" type="#_x0000_t202" style="position:absolute;margin-left:0;margin-top:662.25pt;width:427.15pt;height:25.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" filled="f" stroked="f" strokeweight=".5pt">
                    <v:textbox inset="1in,0,86.4pt,0">
                      <w:txbxContent>
                        <w:p w14:paraId="6D526A3C" w14:textId="56C3DF4B">
                          <w:pPr>
                            <w:pStyle w:val="NoSpacing"/>
                            <w:rPr>
                              <w:color w:val="7F7F7F" w:themeColor="text1" w:themeTint="80"/>
                              <w:sz w:val="18"/>
                              <w:szCs w:val="18"/>
                            </w:rPr>
                          </w:pPr>
                          <w:r>
                            <w:rPr>
                              <w:caps/>
                              <w:color w:val="7F7F7F" w:themeColor="text1" w:themeTint="80"/>
                              <w:sz w:val="18"/>
                              <w:szCs w:val="18"/>
                            </w:rPr>
                            <w:t>Pinnacle Lending Group, Inc. NMLS: 344850</w:t>
                          </w:r>
                          <w:r>
                            <w:rPr>
                              <w:caps/>
                              <w:color w:val="7F7F7F" w:themeColor="text1" w:themeTint="80"/>
                              <w:sz w:val="18"/>
                              <w:szCs w:val="18"/>
                            </w:rPr>
                            <w:br/>
                            <w:t>6475 S. Rainbow Blvd. Ste. 102, las Vegas, nv 89118</w:t>
                          </w:r>
                        </w:p>
                      </w:txbxContent>
                    </v:textbox>
                    <w10:wrap type="square" anchorx="margin" anchory="margin"/>
                  </v:shape>
                </w:pict>
              </mc:Fallback>
            </mc:AlternateContent>
          </w:r>
          <w:r>
            <w:rPr>
              <w:b/>
              <w:bCs/>
              <w:i/>
              <w:iCs/>
              <w:noProof/>
              <w:color w:val="000000" w:themeColor="text1"/>
              <w:u w:val="single"/>
            </w:rPr>
            <mc:AlternateContent>
              <mc:Choice Requires="wps">
                <w:drawing>
                  <wp:anchor distT="0" distB="0" distL="114300" distR="114300" simplePos="0" relativeHeight="251666432" behindDoc="0" locked="0" layoutInCell="1" allowOverlap="1" wp14:anchorId="46D7FB4A" wp14:editId="43694F24">
                    <wp:simplePos x="0" y="0"/>
                    <wp:positionH relativeFrom="margin">
                      <wp:align>left</wp:align>
                    </wp:positionH>
                    <wp:positionV relativeFrom="page">
                      <wp:posOffset>7892906</wp:posOffset>
                    </wp:positionV>
                    <wp:extent cx="4649470" cy="284480"/>
                    <wp:effectExtent l="0" t="0" r="0" b="1270"/>
                    <wp:wrapSquare wrapText="bothSides"/>
                    <wp:docPr id="831591876" name="Text Box 30"/>
                    <wp:cNvGraphicFramePr/>
                    <a:graphic xmlns:a="http://schemas.openxmlformats.org/drawingml/2006/main">
                      <a:graphicData uri="http://schemas.microsoft.com/office/word/2010/wordprocessingShape">
                        <wps:wsp>
                          <wps:cNvSpPr txBox="1"/>
                          <wps:spPr>
                            <a:xfrm>
                              <a:off x="0" y="0"/>
                              <a:ext cx="464947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1ADEE" w14:textId="4468FCB4">
                                <w:pPr>
                                  <w:pStyle w:val="NoSpacing"/>
                                  <w:spacing w:before="40" w:after="40"/>
                                  <w:rPr>
                                    <w:caps/>
                                    <w:color w:val="4BACC6" w:themeColor="accent5"/>
                                    <w:sz w:val="24"/>
                                    <w:szCs w:val="24"/>
                                  </w:rPr>
                                </w:pPr>
                                <w:r>
                                  <w:rPr>
                                    <w:caps/>
                                    <w:color w:val="4F81BD" w:themeColor="accent1"/>
                                    <w:sz w:val="26"/>
                                    <w:szCs w:val="26"/>
                                  </w:rPr>
                                  <w:t>Instructor: Andrew J. Leavitt</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7FB4A" id="Text Box 30" o:spid="_x0000_s1027" type="#_x0000_t202" style="position:absolute;margin-left:0;margin-top:621.5pt;width:366.1pt;height:22.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" filled="f" stroked="f" strokeweight=".5pt">
                    <v:textbox inset="1in,0,86.4pt,0">
                      <w:txbxContent>
                        <w:p w14:paraId="2311ADEE" w14:textId="4468FCB4">
                          <w:pPr>
                            <w:pStyle w:val="NoSpacing"/>
                            <w:spacing w:before="40" w:after="40"/>
                            <w:rPr>
                              <w:caps/>
                              <w:color w:val="4BACC6" w:themeColor="accent5"/>
                              <w:sz w:val="24"/>
                              <w:szCs w:val="24"/>
                            </w:rPr>
                          </w:pPr>
                          <w:r>
                            <w:rPr>
                              <w:caps/>
                              <w:color w:val="4F81BD" w:themeColor="accent1"/>
                              <w:sz w:val="26"/>
                              <w:szCs w:val="26"/>
                            </w:rPr>
                            <w:t>Instructor: Andrew J. Leavitt</w:t>
                          </w:r>
                        </w:p>
                      </w:txbxContent>
                    </v:textbox>
                    <w10:wrap type="square" anchorx="margin" anchory="page"/>
                  </v:shape>
                </w:pict>
              </mc:Fallback>
            </mc:AlternateContent>
          </w:r>
          <w:r>
            <w:rPr>
              <w:b/>
              <w:bCs/>
              <w:i/>
              <w:iCs/>
              <w:noProof/>
              <w:color w:val="000000" w:themeColor="text1"/>
              <w:u w:val="single"/>
            </w:rPr>
            <mc:AlternateContent>
              <mc:Choice Requires="wps">
                <w:drawing>
                  <wp:anchor distT="0" distB="0" distL="114300" distR="114300" simplePos="0" relativeHeight="251664384" behindDoc="0" locked="0" layoutInCell="1" allowOverlap="1" wp14:anchorId="337C2F65" wp14:editId="67652920">
                    <wp:simplePos x="0" y="0"/>
                    <wp:positionH relativeFrom="margin">
                      <wp:align>left</wp:align>
                    </wp:positionH>
                    <wp:positionV relativeFrom="page">
                      <wp:posOffset>8125472</wp:posOffset>
                    </wp:positionV>
                    <wp:extent cx="5947410" cy="284480"/>
                    <wp:effectExtent l="0" t="0" r="0" b="1270"/>
                    <wp:wrapSquare wrapText="bothSides"/>
                    <wp:docPr id="1050750189" name="Text Box 30"/>
                    <wp:cNvGraphicFramePr/>
                    <a:graphic xmlns:a="http://schemas.openxmlformats.org/drawingml/2006/main">
                      <a:graphicData uri="http://schemas.microsoft.com/office/word/2010/wordprocessingShape">
                        <wps:wsp>
                          <wps:cNvSpPr txBox="1"/>
                          <wps:spPr>
                            <a:xfrm>
                              <a:off x="0" y="0"/>
                              <a:ext cx="594741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46BC7" w14:textId="357C5731">
                                <w:pPr>
                                  <w:pStyle w:val="NoSpacing"/>
                                  <w:spacing w:before="40" w:after="40"/>
                                  <w:rPr>
                                    <w:caps/>
                                    <w:color w:val="4BACC6" w:themeColor="accent5"/>
                                    <w:sz w:val="24"/>
                                    <w:szCs w:val="24"/>
                                  </w:rPr>
                                </w:pPr>
                                <w:r>
                                  <w:rPr>
                                    <w:caps/>
                                    <w:color w:val="4F81BD" w:themeColor="accent1"/>
                                    <w:sz w:val="26"/>
                                    <w:szCs w:val="26"/>
                                  </w:rPr>
                                  <w:t xml:space="preserve">Cell: 702.421.1111 </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C2F65" id="_x0000_s1028" type="#_x0000_t202" style="position:absolute;margin-left:0;margin-top:639.8pt;width:468.3pt;height:2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" filled="f" stroked="f" strokeweight=".5pt">
                    <v:textbox inset="1in,0,86.4pt,0">
                      <w:txbxContent>
                        <w:p w14:paraId="76F46BC7" w14:textId="357C5731">
                          <w:pPr>
                            <w:pStyle w:val="NoSpacing"/>
                            <w:spacing w:before="40" w:after="40"/>
                            <w:rPr>
                              <w:caps/>
                              <w:color w:val="4BACC6" w:themeColor="accent5"/>
                              <w:sz w:val="24"/>
                              <w:szCs w:val="24"/>
                            </w:rPr>
                          </w:pPr>
                          <w:r>
                            <w:rPr>
                              <w:caps/>
                              <w:color w:val="4F81BD" w:themeColor="accent1"/>
                              <w:sz w:val="26"/>
                              <w:szCs w:val="26"/>
                            </w:rPr>
                            <w:t xml:space="preserve">Cell: 702.421.1111 </w:t>
                          </w:r>
                        </w:p>
                      </w:txbxContent>
                    </v:textbox>
                    <w10:wrap type="square" anchorx="margin" anchory="page"/>
                  </v:shape>
                </w:pict>
              </mc:Fallback>
            </mc:AlternateContent>
          </w:r>
          <w:r>
            <w:rPr>
              <w:b/>
              <w:bCs/>
              <w:i/>
              <w:iCs/>
              <w:noProof/>
              <w:color w:val="000000" w:themeColor="text1"/>
              <w:u w:val="single"/>
            </w:rPr>
            <mc:AlternateContent>
              <mc:Choice Requires="wpg">
                <w:drawing>
                  <wp:anchor distT="0" distB="0" distL="114300" distR="114300" simplePos="0" relativeHeight="251659264" behindDoc="1" locked="0" layoutInCell="1" allowOverlap="1" wp14:anchorId="10C739CA" wp14:editId="0DE2952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0F35CD90" w14:textId="1B8972CF">
                                  <w:pPr>
                                    <w:spacing w:line="240" w:lineRule="auto"/>
                                    <w:rPr>
                                      <w:color w:val="FFFFFF" w:themeColor="background1"/>
                                      <w:sz w:val="72"/>
                                      <w:szCs w:val="72"/>
                                    </w:rPr>
                                  </w:pPr>
                                  <w:r>
                                    <w:rPr>
                                      <w:color w:val="FFFFFF" w:themeColor="background1"/>
                                      <w:sz w:val="72"/>
                                      <w:szCs w:val="72"/>
                                    </w:rPr>
                                    <w:t>Self Employed</w:t>
                                  </w:r>
                                </w:p>
                                <w:p w14:paraId="748355E9" w14:textId="77777777">
                                  <w:pPr>
                                    <w:rPr>
                                      <w:color w:val="FFFFFF" w:themeColor="background1"/>
                                      <w:sz w:val="72"/>
                                      <w:szCs w:val="72"/>
                                    </w:rPr>
                                  </w:pPr>
                                </w:p>
                                <w:p w14:paraId="5D8F4E5F" w14:textId="30CA6025">
                                  <w:pPr>
                                    <w:rPr>
                                      <w:color w:val="FFFFFF" w:themeColor="background1"/>
                                      <w:sz w:val="72"/>
                                      <w:szCs w:val="72"/>
                                    </w:rPr>
                                  </w:pPr>
                                  <w:r>
                                    <w:rPr>
                                      <w:color w:val="FFFFFF" w:themeColor="background1"/>
                                      <w:sz w:val="72"/>
                                      <w:szCs w:val="72"/>
                                    </w:rPr>
                                    <w:t>Fannie Mae &amp; Freddie Mac</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C739CA" id="Group 28" o:spid="_x0000_s1029"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Xd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dn0XdXAUAAIQTAAAOAAAAAAAA&#10;AAAAAAAAAC4CAABkcnMvZTJvRG9jLnhtbFBLAQItABQABgAIAAAAIQBIwdxr2gAAAAcBAAAPAAAA&#10;AAAAAAAAAAAAALYHAABkcnMvZG93bnJldi54bWxQSwUGAAAAAAQABADzAAAAvQgAAAAA&#10;">
                    <o:lock v:ext="edit" aspectratio="t"/>
                    <v:shape id="Freeform 10" o:spid="_x0000_s1030"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45490 [2994]" stroked="f">
                      <v:fill color2="#132d4e [2018]" rotate="t" colors="0 #43629c;.5 #264e8a;1 #0f396c"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0F35CD90" w14:textId="1B8972CF">
                            <w:pPr>
                              <w:spacing w:line="240" w:lineRule="auto"/>
                              <w:rPr>
                                <w:color w:val="FFFFFF" w:themeColor="background1"/>
                                <w:sz w:val="72"/>
                                <w:szCs w:val="72"/>
                              </w:rPr>
                            </w:pPr>
                            <w:r>
                              <w:rPr>
                                <w:color w:val="FFFFFF" w:themeColor="background1"/>
                                <w:sz w:val="72"/>
                                <w:szCs w:val="72"/>
                              </w:rPr>
                              <w:t>Self Employed</w:t>
                            </w:r>
                          </w:p>
                          <w:p w14:paraId="748355E9" w14:textId="77777777">
                            <w:pPr>
                              <w:rPr>
                                <w:color w:val="FFFFFF" w:themeColor="background1"/>
                                <w:sz w:val="72"/>
                                <w:szCs w:val="72"/>
                              </w:rPr>
                            </w:pPr>
                          </w:p>
                          <w:p w14:paraId="5D8F4E5F" w14:textId="30CA6025">
                            <w:pPr>
                              <w:rPr>
                                <w:color w:val="FFFFFF" w:themeColor="background1"/>
                                <w:sz w:val="72"/>
                                <w:szCs w:val="72"/>
                              </w:rPr>
                            </w:pPr>
                            <w:r>
                              <w:rPr>
                                <w:color w:val="FFFFFF" w:themeColor="background1"/>
                                <w:sz w:val="72"/>
                                <w:szCs w:val="72"/>
                              </w:rPr>
                              <w:t>Fannie Mae &amp; Freddie Mac</w:t>
                            </w:r>
                          </w:p>
                        </w:txbxContent>
                      </v:textbox>
                    </v:shape>
                    <v:shape id="Freeform 11" o:spid="_x0000_s1031"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b/>
              <w:bCs/>
              <w:i/>
              <w:iCs/>
              <w:noProof/>
              <w:color w:val="000000" w:themeColor="text1"/>
              <w:u w:val="single"/>
            </w:rPr>
            <mc:AlternateContent>
              <mc:Choice Requires="wps">
                <w:drawing>
                  <wp:anchor distT="0" distB="0" distL="114300" distR="114300" simplePos="0" relativeHeight="251660288" behindDoc="0" locked="0" layoutInCell="1" allowOverlap="1" wp14:anchorId="793B96C1" wp14:editId="7E1365A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3B96C1" id="Rectangle 31" o:spid="_x0000_s1032"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YahQ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wj4JluNlAeXiwxEJqFmf4qsZfWTPnH5jF7sCP&#10;xI7397hJBW1BoT9RUoH9/dF9sMeiRS0lLXZbQd2vHbOCEvVdYzmfTy8noT1PBXsqbE4FvWuWgB83&#10;xtlieDyis/XqeJQWmhccDIsQFVVMc4xd0M3xuPRpBuBg4WKxiEbYkIb5tX4yPEAHlkPNPXcvzJq+&#10;MD1W9B0c+5Llb+oz2QZPDYudB1nH4n1ltecfmzkWUj94wrQ4laPV63ic/wE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Z9amGoUC&#10;AABmBQAADgAAAAAAAAAAAAAAAAAuAgAAZHJzL2Uyb0RvYy54bWxQSwECLQAUAAYACAAAACEAYCIk&#10;v9kAAAAEAQAADwAAAAAAAAAAAAAAAADfBAAAZHJzL2Rvd25yZXYueG1sUEsFBgAAAAAEAAQA8wAA&#10;AOUFAAAAAA==&#10;" fillcolor="#4f81bd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ascii="Times New Roman" w:eastAsia="Times New Roman" w:hAnsi="Times New Roman" w:cs="Times New Roman"/>
              <w:b/>
              <w:bCs/>
              <w:color w:val="000000"/>
              <w:kern w:val="36"/>
              <w:sz w:val="42"/>
              <w:szCs w:val="42"/>
            </w:rPr>
            <w:br w:type="page"/>
          </w:r>
        </w:p>
      </w:sdtContent>
    </w:sdt>
    <w:bookmarkEnd w:id="1" w:displacedByCustomXml="prev"/>
    <w:bookmarkEnd w:id="2" w:displacedByCustomXml="prev"/>
    <w:bookmarkEnd w:id="3" w:displacedByCustomXml="prev"/>
    <w:sdt>
      <w:sdtPr>
        <w:rPr>
          <w:caps w:val="0"/>
          <w:color w:val="auto"/>
          <w:spacing w:val="0"/>
          <w:sz w:val="20"/>
          <w:szCs w:val="20"/>
        </w:rPr>
        <w:id w:val="1637839125"/>
        <w:docPartObj>
          <w:docPartGallery w:val="Table of Contents"/>
          <w:docPartUnique/>
        </w:docPartObj>
      </w:sdtPr>
      <w:sdtEndPr>
        <w:rPr>
          <w:b/>
          <w:bCs/>
          <w:noProof/>
        </w:rPr>
      </w:sdtEndPr>
      <w:sdtContent>
        <w:p w14:paraId="573A1010" w14:textId="3C6E0DA6">
          <w:pPr>
            <w:pStyle w:val="TOCHeading"/>
          </w:pPr>
          <w:r>
            <w:t>Table of Contents</w:t>
          </w:r>
          <w:r>
            <w:fldChar w:fldCharType="begin"/>
          </w:r>
          <w:r>
            <w:instrText xml:space="preserve"> TOC \o "1-3" \h \z \u </w:instrText>
          </w:r>
          <w:r>
            <w:fldChar w:fldCharType="separate"/>
          </w:r>
          <w:hyperlink w:anchor="_Toc138317268" w:history="1"/>
        </w:p>
        <w:p w14:paraId="698724DB" w14:textId="2BAFB93C">
          <w:pPr>
            <w:pStyle w:val="TOC1"/>
            <w:tabs>
              <w:tab w:val="right" w:leader="dot" w:pos="9350"/>
            </w:tabs>
            <w:rPr>
              <w:noProof/>
              <w:kern w:val="2"/>
              <w:sz w:val="22"/>
              <w:szCs w:val="22"/>
              <w14:ligatures w14:val="standardContextual"/>
            </w:rPr>
          </w:pPr>
          <w:hyperlink w:anchor="_Toc138317269" w:history="1">
            <w:r>
              <w:rPr>
                <w:rStyle w:val="Hyperlink"/>
                <w:rFonts w:ascii="Source Serif Pro" w:hAnsi="Source Serif Pro"/>
                <w:noProof/>
              </w:rPr>
              <w:t>Module 1: Introduction to Self-Employed Borrowers and Mortgages</w:t>
            </w:r>
            <w:r>
              <w:rPr>
                <w:noProof/>
                <w:webHidden/>
              </w:rPr>
              <w:tab/>
            </w:r>
            <w:r>
              <w:rPr>
                <w:noProof/>
                <w:webHidden/>
              </w:rPr>
              <w:fldChar w:fldCharType="begin"/>
            </w:r>
            <w:r>
              <w:rPr>
                <w:noProof/>
                <w:webHidden/>
              </w:rPr>
              <w:instrText xml:space="preserve"> PAGEREF _Toc138317269 \h </w:instrText>
            </w:r>
            <w:r>
              <w:rPr>
                <w:noProof/>
                <w:webHidden/>
              </w:rPr>
            </w:r>
            <w:r>
              <w:rPr>
                <w:noProof/>
                <w:webHidden/>
              </w:rPr>
              <w:fldChar w:fldCharType="separate"/>
            </w:r>
            <w:r>
              <w:rPr>
                <w:noProof/>
                <w:webHidden/>
              </w:rPr>
              <w:t>3</w:t>
            </w:r>
            <w:r>
              <w:rPr>
                <w:noProof/>
                <w:webHidden/>
              </w:rPr>
              <w:fldChar w:fldCharType="end"/>
            </w:r>
          </w:hyperlink>
        </w:p>
        <w:p w14:paraId="009DC6BF" w14:textId="2D189A61">
          <w:pPr>
            <w:pStyle w:val="TOC2"/>
            <w:tabs>
              <w:tab w:val="right" w:leader="dot" w:pos="9350"/>
            </w:tabs>
            <w:rPr>
              <w:noProof/>
              <w:kern w:val="2"/>
              <w:sz w:val="22"/>
              <w:szCs w:val="22"/>
              <w14:ligatures w14:val="standardContextual"/>
            </w:rPr>
          </w:pPr>
          <w:hyperlink w:anchor="_Toc138317270" w:history="1">
            <w:r>
              <w:rPr>
                <w:rStyle w:val="Hyperlink"/>
                <w:rFonts w:ascii="Source Serif Pro" w:hAnsi="Source Serif Pro"/>
                <w:noProof/>
              </w:rPr>
              <w:t>Overview of Fannie Mae and Freddie Mac Mortgages</w:t>
            </w:r>
            <w:r>
              <w:rPr>
                <w:noProof/>
                <w:webHidden/>
              </w:rPr>
              <w:tab/>
            </w:r>
            <w:r>
              <w:rPr>
                <w:noProof/>
                <w:webHidden/>
              </w:rPr>
              <w:fldChar w:fldCharType="begin"/>
            </w:r>
            <w:r>
              <w:rPr>
                <w:noProof/>
                <w:webHidden/>
              </w:rPr>
              <w:instrText xml:space="preserve"> PAGEREF _Toc138317270 \h </w:instrText>
            </w:r>
            <w:r>
              <w:rPr>
                <w:noProof/>
                <w:webHidden/>
              </w:rPr>
            </w:r>
            <w:r>
              <w:rPr>
                <w:noProof/>
                <w:webHidden/>
              </w:rPr>
              <w:fldChar w:fldCharType="separate"/>
            </w:r>
            <w:r>
              <w:rPr>
                <w:noProof/>
                <w:webHidden/>
              </w:rPr>
              <w:t>3</w:t>
            </w:r>
            <w:r>
              <w:rPr>
                <w:noProof/>
                <w:webHidden/>
              </w:rPr>
              <w:fldChar w:fldCharType="end"/>
            </w:r>
          </w:hyperlink>
        </w:p>
        <w:p w14:paraId="3FDE310E" w14:textId="53E9852E">
          <w:pPr>
            <w:pStyle w:val="TOC3"/>
            <w:tabs>
              <w:tab w:val="right" w:leader="dot" w:pos="9350"/>
            </w:tabs>
            <w:rPr>
              <w:noProof/>
              <w:kern w:val="2"/>
              <w:sz w:val="22"/>
              <w:szCs w:val="22"/>
              <w14:ligatures w14:val="standardContextual"/>
            </w:rPr>
          </w:pPr>
          <w:hyperlink w:anchor="_Toc138317271" w:history="1">
            <w:r>
              <w:rPr>
                <w:rStyle w:val="Hyperlink"/>
                <w:rFonts w:ascii="Source Serif Pro" w:hAnsi="Source Serif Pro"/>
                <w:noProof/>
              </w:rPr>
              <w:t>Fannie Mae and Freddie Mac's Role in the Mortgage Market</w:t>
            </w:r>
            <w:r>
              <w:rPr>
                <w:noProof/>
                <w:webHidden/>
              </w:rPr>
              <w:tab/>
            </w:r>
            <w:r>
              <w:rPr>
                <w:noProof/>
                <w:webHidden/>
              </w:rPr>
              <w:fldChar w:fldCharType="begin"/>
            </w:r>
            <w:r>
              <w:rPr>
                <w:noProof/>
                <w:webHidden/>
              </w:rPr>
              <w:instrText xml:space="preserve"> PAGEREF _Toc138317271 \h </w:instrText>
            </w:r>
            <w:r>
              <w:rPr>
                <w:noProof/>
                <w:webHidden/>
              </w:rPr>
            </w:r>
            <w:r>
              <w:rPr>
                <w:noProof/>
                <w:webHidden/>
              </w:rPr>
              <w:fldChar w:fldCharType="separate"/>
            </w:r>
            <w:r>
              <w:rPr>
                <w:noProof/>
                <w:webHidden/>
              </w:rPr>
              <w:t>3</w:t>
            </w:r>
            <w:r>
              <w:rPr>
                <w:noProof/>
                <w:webHidden/>
              </w:rPr>
              <w:fldChar w:fldCharType="end"/>
            </w:r>
          </w:hyperlink>
        </w:p>
        <w:p w14:paraId="4A0CAB3F" w14:textId="5C485495">
          <w:pPr>
            <w:pStyle w:val="TOC3"/>
            <w:tabs>
              <w:tab w:val="right" w:leader="dot" w:pos="9350"/>
            </w:tabs>
            <w:rPr>
              <w:noProof/>
              <w:kern w:val="2"/>
              <w:sz w:val="22"/>
              <w:szCs w:val="22"/>
              <w14:ligatures w14:val="standardContextual"/>
            </w:rPr>
          </w:pPr>
          <w:hyperlink w:anchor="_Toc138317272" w:history="1">
            <w:r>
              <w:rPr>
                <w:rStyle w:val="Hyperlink"/>
                <w:rFonts w:ascii="Source Serif Pro" w:hAnsi="Source Serif Pro"/>
                <w:noProof/>
              </w:rPr>
              <w:t>Conforming Loans</w:t>
            </w:r>
            <w:r>
              <w:rPr>
                <w:noProof/>
                <w:webHidden/>
              </w:rPr>
              <w:tab/>
            </w:r>
            <w:r>
              <w:rPr>
                <w:noProof/>
                <w:webHidden/>
              </w:rPr>
              <w:fldChar w:fldCharType="begin"/>
            </w:r>
            <w:r>
              <w:rPr>
                <w:noProof/>
                <w:webHidden/>
              </w:rPr>
              <w:instrText xml:space="preserve"> PAGEREF _Toc138317272 \h </w:instrText>
            </w:r>
            <w:r>
              <w:rPr>
                <w:noProof/>
                <w:webHidden/>
              </w:rPr>
            </w:r>
            <w:r>
              <w:rPr>
                <w:noProof/>
                <w:webHidden/>
              </w:rPr>
              <w:fldChar w:fldCharType="separate"/>
            </w:r>
            <w:r>
              <w:rPr>
                <w:noProof/>
                <w:webHidden/>
              </w:rPr>
              <w:t>3</w:t>
            </w:r>
            <w:r>
              <w:rPr>
                <w:noProof/>
                <w:webHidden/>
              </w:rPr>
              <w:fldChar w:fldCharType="end"/>
            </w:r>
          </w:hyperlink>
        </w:p>
        <w:p w14:paraId="631267ED" w14:textId="5FD7A08D">
          <w:pPr>
            <w:pStyle w:val="TOC3"/>
            <w:tabs>
              <w:tab w:val="right" w:leader="dot" w:pos="9350"/>
            </w:tabs>
            <w:rPr>
              <w:noProof/>
              <w:kern w:val="2"/>
              <w:sz w:val="22"/>
              <w:szCs w:val="22"/>
              <w14:ligatures w14:val="standardContextual"/>
            </w:rPr>
          </w:pPr>
          <w:hyperlink w:anchor="_Toc138317273" w:history="1">
            <w:r>
              <w:rPr>
                <w:rStyle w:val="Hyperlink"/>
                <w:rFonts w:ascii="Source Serif Pro" w:hAnsi="Source Serif Pro"/>
                <w:noProof/>
              </w:rPr>
              <w:t>Benefits of Fannie Mae and Freddie Mac Mortgages for Self-Employed Borrowers</w:t>
            </w:r>
            <w:r>
              <w:rPr>
                <w:noProof/>
                <w:webHidden/>
              </w:rPr>
              <w:tab/>
            </w:r>
            <w:r>
              <w:rPr>
                <w:noProof/>
                <w:webHidden/>
              </w:rPr>
              <w:fldChar w:fldCharType="begin"/>
            </w:r>
            <w:r>
              <w:rPr>
                <w:noProof/>
                <w:webHidden/>
              </w:rPr>
              <w:instrText xml:space="preserve"> PAGEREF _Toc138317273 \h </w:instrText>
            </w:r>
            <w:r>
              <w:rPr>
                <w:noProof/>
                <w:webHidden/>
              </w:rPr>
            </w:r>
            <w:r>
              <w:rPr>
                <w:noProof/>
                <w:webHidden/>
              </w:rPr>
              <w:fldChar w:fldCharType="separate"/>
            </w:r>
            <w:r>
              <w:rPr>
                <w:noProof/>
                <w:webHidden/>
              </w:rPr>
              <w:t>4</w:t>
            </w:r>
            <w:r>
              <w:rPr>
                <w:noProof/>
                <w:webHidden/>
              </w:rPr>
              <w:fldChar w:fldCharType="end"/>
            </w:r>
          </w:hyperlink>
        </w:p>
        <w:p w14:paraId="5429D958" w14:textId="1E78F72A">
          <w:pPr>
            <w:pStyle w:val="TOC2"/>
            <w:tabs>
              <w:tab w:val="right" w:leader="dot" w:pos="9350"/>
            </w:tabs>
            <w:rPr>
              <w:noProof/>
              <w:kern w:val="2"/>
              <w:sz w:val="22"/>
              <w:szCs w:val="22"/>
              <w14:ligatures w14:val="standardContextual"/>
            </w:rPr>
          </w:pPr>
          <w:hyperlink w:anchor="_Toc138317274" w:history="1">
            <w:r>
              <w:rPr>
                <w:rStyle w:val="Hyperlink"/>
                <w:rFonts w:ascii="Source Serif Pro" w:hAnsi="Source Serif Pro"/>
                <w:noProof/>
              </w:rPr>
              <w:t>Importance of Understanding Self-Employed Borrower Guidelines</w:t>
            </w:r>
            <w:r>
              <w:rPr>
                <w:noProof/>
                <w:webHidden/>
              </w:rPr>
              <w:tab/>
            </w:r>
            <w:r>
              <w:rPr>
                <w:noProof/>
                <w:webHidden/>
              </w:rPr>
              <w:fldChar w:fldCharType="begin"/>
            </w:r>
            <w:r>
              <w:rPr>
                <w:noProof/>
                <w:webHidden/>
              </w:rPr>
              <w:instrText xml:space="preserve"> PAGEREF _Toc138317274 \h </w:instrText>
            </w:r>
            <w:r>
              <w:rPr>
                <w:noProof/>
                <w:webHidden/>
              </w:rPr>
            </w:r>
            <w:r>
              <w:rPr>
                <w:noProof/>
                <w:webHidden/>
              </w:rPr>
              <w:fldChar w:fldCharType="separate"/>
            </w:r>
            <w:r>
              <w:rPr>
                <w:noProof/>
                <w:webHidden/>
              </w:rPr>
              <w:t>4</w:t>
            </w:r>
            <w:r>
              <w:rPr>
                <w:noProof/>
                <w:webHidden/>
              </w:rPr>
              <w:fldChar w:fldCharType="end"/>
            </w:r>
          </w:hyperlink>
        </w:p>
        <w:p w14:paraId="6483F489" w14:textId="023D0E0A">
          <w:pPr>
            <w:pStyle w:val="TOC3"/>
            <w:tabs>
              <w:tab w:val="right" w:leader="dot" w:pos="9350"/>
            </w:tabs>
            <w:rPr>
              <w:noProof/>
              <w:kern w:val="2"/>
              <w:sz w:val="22"/>
              <w:szCs w:val="22"/>
              <w14:ligatures w14:val="standardContextual"/>
            </w:rPr>
          </w:pPr>
          <w:hyperlink w:anchor="_Toc138317275" w:history="1">
            <w:r>
              <w:rPr>
                <w:rStyle w:val="Hyperlink"/>
                <w:rFonts w:ascii="Source Serif Pro" w:hAnsi="Source Serif Pro"/>
                <w:noProof/>
              </w:rPr>
              <w:t>1. Mortgage Approval Chances</w:t>
            </w:r>
            <w:r>
              <w:rPr>
                <w:noProof/>
                <w:webHidden/>
              </w:rPr>
              <w:tab/>
            </w:r>
            <w:r>
              <w:rPr>
                <w:noProof/>
                <w:webHidden/>
              </w:rPr>
              <w:fldChar w:fldCharType="begin"/>
            </w:r>
            <w:r>
              <w:rPr>
                <w:noProof/>
                <w:webHidden/>
              </w:rPr>
              <w:instrText xml:space="preserve"> PAGEREF _Toc138317275 \h </w:instrText>
            </w:r>
            <w:r>
              <w:rPr>
                <w:noProof/>
                <w:webHidden/>
              </w:rPr>
            </w:r>
            <w:r>
              <w:rPr>
                <w:noProof/>
                <w:webHidden/>
              </w:rPr>
              <w:fldChar w:fldCharType="separate"/>
            </w:r>
            <w:r>
              <w:rPr>
                <w:noProof/>
                <w:webHidden/>
              </w:rPr>
              <w:t>5</w:t>
            </w:r>
            <w:r>
              <w:rPr>
                <w:noProof/>
                <w:webHidden/>
              </w:rPr>
              <w:fldChar w:fldCharType="end"/>
            </w:r>
          </w:hyperlink>
        </w:p>
        <w:p w14:paraId="3549175E" w14:textId="1F6E34A0">
          <w:pPr>
            <w:pStyle w:val="TOC3"/>
            <w:tabs>
              <w:tab w:val="right" w:leader="dot" w:pos="9350"/>
            </w:tabs>
            <w:rPr>
              <w:noProof/>
              <w:kern w:val="2"/>
              <w:sz w:val="22"/>
              <w:szCs w:val="22"/>
              <w14:ligatures w14:val="standardContextual"/>
            </w:rPr>
          </w:pPr>
          <w:hyperlink w:anchor="_Toc138317276" w:history="1">
            <w:r>
              <w:rPr>
                <w:rStyle w:val="Hyperlink"/>
                <w:rFonts w:ascii="Source Serif Pro" w:hAnsi="Source Serif Pro"/>
                <w:noProof/>
              </w:rPr>
              <w:t>2. Accurate Representation of Income</w:t>
            </w:r>
            <w:r>
              <w:rPr>
                <w:noProof/>
                <w:webHidden/>
              </w:rPr>
              <w:tab/>
            </w:r>
            <w:r>
              <w:rPr>
                <w:noProof/>
                <w:webHidden/>
              </w:rPr>
              <w:fldChar w:fldCharType="begin"/>
            </w:r>
            <w:r>
              <w:rPr>
                <w:noProof/>
                <w:webHidden/>
              </w:rPr>
              <w:instrText xml:space="preserve"> PAGEREF _Toc138317276 \h </w:instrText>
            </w:r>
            <w:r>
              <w:rPr>
                <w:noProof/>
                <w:webHidden/>
              </w:rPr>
            </w:r>
            <w:r>
              <w:rPr>
                <w:noProof/>
                <w:webHidden/>
              </w:rPr>
              <w:fldChar w:fldCharType="separate"/>
            </w:r>
            <w:r>
              <w:rPr>
                <w:noProof/>
                <w:webHidden/>
              </w:rPr>
              <w:t>5</w:t>
            </w:r>
            <w:r>
              <w:rPr>
                <w:noProof/>
                <w:webHidden/>
              </w:rPr>
              <w:fldChar w:fldCharType="end"/>
            </w:r>
          </w:hyperlink>
        </w:p>
        <w:p w14:paraId="501244B1" w14:textId="0C731B3F">
          <w:pPr>
            <w:pStyle w:val="TOC3"/>
            <w:tabs>
              <w:tab w:val="right" w:leader="dot" w:pos="9350"/>
            </w:tabs>
            <w:rPr>
              <w:noProof/>
              <w:kern w:val="2"/>
              <w:sz w:val="22"/>
              <w:szCs w:val="22"/>
              <w14:ligatures w14:val="standardContextual"/>
            </w:rPr>
          </w:pPr>
          <w:hyperlink w:anchor="_Toc138317277" w:history="1">
            <w:r>
              <w:rPr>
                <w:rStyle w:val="Hyperlink"/>
                <w:rFonts w:ascii="Source Serif Pro" w:hAnsi="Source Serif Pro"/>
                <w:noProof/>
              </w:rPr>
              <w:t>3. Efficient Mortgage Application Process</w:t>
            </w:r>
            <w:r>
              <w:rPr>
                <w:noProof/>
                <w:webHidden/>
              </w:rPr>
              <w:tab/>
            </w:r>
            <w:r>
              <w:rPr>
                <w:noProof/>
                <w:webHidden/>
              </w:rPr>
              <w:fldChar w:fldCharType="begin"/>
            </w:r>
            <w:r>
              <w:rPr>
                <w:noProof/>
                <w:webHidden/>
              </w:rPr>
              <w:instrText xml:space="preserve"> PAGEREF _Toc138317277 \h </w:instrText>
            </w:r>
            <w:r>
              <w:rPr>
                <w:noProof/>
                <w:webHidden/>
              </w:rPr>
            </w:r>
            <w:r>
              <w:rPr>
                <w:noProof/>
                <w:webHidden/>
              </w:rPr>
              <w:fldChar w:fldCharType="separate"/>
            </w:r>
            <w:r>
              <w:rPr>
                <w:noProof/>
                <w:webHidden/>
              </w:rPr>
              <w:t>5</w:t>
            </w:r>
            <w:r>
              <w:rPr>
                <w:noProof/>
                <w:webHidden/>
              </w:rPr>
              <w:fldChar w:fldCharType="end"/>
            </w:r>
          </w:hyperlink>
        </w:p>
        <w:p w14:paraId="67E22871" w14:textId="2A0CE11F">
          <w:pPr>
            <w:pStyle w:val="TOC3"/>
            <w:tabs>
              <w:tab w:val="right" w:leader="dot" w:pos="9350"/>
            </w:tabs>
            <w:rPr>
              <w:noProof/>
              <w:kern w:val="2"/>
              <w:sz w:val="22"/>
              <w:szCs w:val="22"/>
              <w14:ligatures w14:val="standardContextual"/>
            </w:rPr>
          </w:pPr>
          <w:hyperlink w:anchor="_Toc138317278" w:history="1">
            <w:r>
              <w:rPr>
                <w:rStyle w:val="Hyperlink"/>
                <w:rFonts w:ascii="Source Serif Pro" w:hAnsi="Source Serif Pro"/>
                <w:noProof/>
              </w:rPr>
              <w:t>4. Avoiding Potential Pitfalls</w:t>
            </w:r>
            <w:r>
              <w:rPr>
                <w:noProof/>
                <w:webHidden/>
              </w:rPr>
              <w:tab/>
            </w:r>
            <w:r>
              <w:rPr>
                <w:noProof/>
                <w:webHidden/>
              </w:rPr>
              <w:fldChar w:fldCharType="begin"/>
            </w:r>
            <w:r>
              <w:rPr>
                <w:noProof/>
                <w:webHidden/>
              </w:rPr>
              <w:instrText xml:space="preserve"> PAGEREF _Toc138317278 \h </w:instrText>
            </w:r>
            <w:r>
              <w:rPr>
                <w:noProof/>
                <w:webHidden/>
              </w:rPr>
            </w:r>
            <w:r>
              <w:rPr>
                <w:noProof/>
                <w:webHidden/>
              </w:rPr>
              <w:fldChar w:fldCharType="separate"/>
            </w:r>
            <w:r>
              <w:rPr>
                <w:noProof/>
                <w:webHidden/>
              </w:rPr>
              <w:t>5</w:t>
            </w:r>
            <w:r>
              <w:rPr>
                <w:noProof/>
                <w:webHidden/>
              </w:rPr>
              <w:fldChar w:fldCharType="end"/>
            </w:r>
          </w:hyperlink>
        </w:p>
        <w:p w14:paraId="6A3677B3" w14:textId="07D93654">
          <w:pPr>
            <w:pStyle w:val="TOC3"/>
            <w:tabs>
              <w:tab w:val="right" w:leader="dot" w:pos="9350"/>
            </w:tabs>
            <w:rPr>
              <w:noProof/>
              <w:kern w:val="2"/>
              <w:sz w:val="22"/>
              <w:szCs w:val="22"/>
              <w14:ligatures w14:val="standardContextual"/>
            </w:rPr>
          </w:pPr>
          <w:hyperlink w:anchor="_Toc138317279" w:history="1">
            <w:r>
              <w:rPr>
                <w:rStyle w:val="Hyperlink"/>
                <w:rFonts w:ascii="Source Serif Pro" w:hAnsi="Source Serif Pro"/>
                <w:noProof/>
              </w:rPr>
              <w:t>5. Staying Up-to-Date with Changing Guidelines</w:t>
            </w:r>
            <w:r>
              <w:rPr>
                <w:noProof/>
                <w:webHidden/>
              </w:rPr>
              <w:tab/>
            </w:r>
            <w:r>
              <w:rPr>
                <w:noProof/>
                <w:webHidden/>
              </w:rPr>
              <w:fldChar w:fldCharType="begin"/>
            </w:r>
            <w:r>
              <w:rPr>
                <w:noProof/>
                <w:webHidden/>
              </w:rPr>
              <w:instrText xml:space="preserve"> PAGEREF _Toc138317279 \h </w:instrText>
            </w:r>
            <w:r>
              <w:rPr>
                <w:noProof/>
                <w:webHidden/>
              </w:rPr>
            </w:r>
            <w:r>
              <w:rPr>
                <w:noProof/>
                <w:webHidden/>
              </w:rPr>
              <w:fldChar w:fldCharType="separate"/>
            </w:r>
            <w:r>
              <w:rPr>
                <w:noProof/>
                <w:webHidden/>
              </w:rPr>
              <w:t>5</w:t>
            </w:r>
            <w:r>
              <w:rPr>
                <w:noProof/>
                <w:webHidden/>
              </w:rPr>
              <w:fldChar w:fldCharType="end"/>
            </w:r>
          </w:hyperlink>
        </w:p>
        <w:p w14:paraId="469B0982" w14:textId="7729D77F">
          <w:pPr>
            <w:pStyle w:val="TOC1"/>
            <w:tabs>
              <w:tab w:val="right" w:leader="dot" w:pos="9350"/>
            </w:tabs>
            <w:rPr>
              <w:noProof/>
              <w:kern w:val="2"/>
              <w:sz w:val="22"/>
              <w:szCs w:val="22"/>
              <w14:ligatures w14:val="standardContextual"/>
            </w:rPr>
          </w:pPr>
          <w:hyperlink w:anchor="_Toc138317280" w:history="1">
            <w:r>
              <w:rPr>
                <w:rStyle w:val="Hyperlink"/>
                <w:rFonts w:ascii="Source Serif Pro" w:hAnsi="Source Serif Pro"/>
                <w:noProof/>
              </w:rPr>
              <w:t>Module 2: Consistency and Continuance of Income</w:t>
            </w:r>
            <w:r>
              <w:rPr>
                <w:noProof/>
                <w:webHidden/>
              </w:rPr>
              <w:tab/>
            </w:r>
            <w:r>
              <w:rPr>
                <w:noProof/>
                <w:webHidden/>
              </w:rPr>
              <w:fldChar w:fldCharType="begin"/>
            </w:r>
            <w:r>
              <w:rPr>
                <w:noProof/>
                <w:webHidden/>
              </w:rPr>
              <w:instrText xml:space="preserve"> PAGEREF _Toc138317280 \h </w:instrText>
            </w:r>
            <w:r>
              <w:rPr>
                <w:noProof/>
                <w:webHidden/>
              </w:rPr>
            </w:r>
            <w:r>
              <w:rPr>
                <w:noProof/>
                <w:webHidden/>
              </w:rPr>
              <w:fldChar w:fldCharType="separate"/>
            </w:r>
            <w:r>
              <w:rPr>
                <w:noProof/>
                <w:webHidden/>
              </w:rPr>
              <w:t>6</w:t>
            </w:r>
            <w:r>
              <w:rPr>
                <w:noProof/>
                <w:webHidden/>
              </w:rPr>
              <w:fldChar w:fldCharType="end"/>
            </w:r>
          </w:hyperlink>
        </w:p>
        <w:p w14:paraId="44C8A741" w14:textId="5B1BF112">
          <w:pPr>
            <w:pStyle w:val="TOC2"/>
            <w:tabs>
              <w:tab w:val="right" w:leader="dot" w:pos="9350"/>
            </w:tabs>
            <w:rPr>
              <w:noProof/>
              <w:kern w:val="2"/>
              <w:sz w:val="22"/>
              <w:szCs w:val="22"/>
              <w14:ligatures w14:val="standardContextual"/>
            </w:rPr>
          </w:pPr>
          <w:hyperlink w:anchor="_Toc138317281" w:history="1">
            <w:r>
              <w:rPr>
                <w:rStyle w:val="Hyperlink"/>
                <w:rFonts w:ascii="Source Serif Pro" w:hAnsi="Source Serif Pro"/>
                <w:noProof/>
              </w:rPr>
              <w:t>Income Stability and Its Impact on Mortgage Approval</w:t>
            </w:r>
            <w:r>
              <w:rPr>
                <w:noProof/>
                <w:webHidden/>
              </w:rPr>
              <w:tab/>
            </w:r>
            <w:r>
              <w:rPr>
                <w:noProof/>
                <w:webHidden/>
              </w:rPr>
              <w:fldChar w:fldCharType="begin"/>
            </w:r>
            <w:r>
              <w:rPr>
                <w:noProof/>
                <w:webHidden/>
              </w:rPr>
              <w:instrText xml:space="preserve"> PAGEREF _Toc138317281 \h </w:instrText>
            </w:r>
            <w:r>
              <w:rPr>
                <w:noProof/>
                <w:webHidden/>
              </w:rPr>
            </w:r>
            <w:r>
              <w:rPr>
                <w:noProof/>
                <w:webHidden/>
              </w:rPr>
              <w:fldChar w:fldCharType="separate"/>
            </w:r>
            <w:r>
              <w:rPr>
                <w:noProof/>
                <w:webHidden/>
              </w:rPr>
              <w:t>6</w:t>
            </w:r>
            <w:r>
              <w:rPr>
                <w:noProof/>
                <w:webHidden/>
              </w:rPr>
              <w:fldChar w:fldCharType="end"/>
            </w:r>
          </w:hyperlink>
        </w:p>
        <w:p w14:paraId="60C53916" w14:textId="5F71D374">
          <w:pPr>
            <w:pStyle w:val="TOC3"/>
            <w:tabs>
              <w:tab w:val="right" w:leader="dot" w:pos="9350"/>
            </w:tabs>
            <w:rPr>
              <w:noProof/>
              <w:kern w:val="2"/>
              <w:sz w:val="22"/>
              <w:szCs w:val="22"/>
              <w14:ligatures w14:val="standardContextual"/>
            </w:rPr>
          </w:pPr>
          <w:hyperlink w:anchor="_Toc138317282" w:history="1">
            <w:r>
              <w:rPr>
                <w:rStyle w:val="Hyperlink"/>
                <w:rFonts w:ascii="Source Serif Pro" w:hAnsi="Source Serif Pro"/>
                <w:noProof/>
              </w:rPr>
              <w:t>Introduction</w:t>
            </w:r>
            <w:r>
              <w:rPr>
                <w:noProof/>
                <w:webHidden/>
              </w:rPr>
              <w:tab/>
            </w:r>
            <w:r>
              <w:rPr>
                <w:noProof/>
                <w:webHidden/>
              </w:rPr>
              <w:fldChar w:fldCharType="begin"/>
            </w:r>
            <w:r>
              <w:rPr>
                <w:noProof/>
                <w:webHidden/>
              </w:rPr>
              <w:instrText xml:space="preserve"> PAGEREF _Toc138317282 \h </w:instrText>
            </w:r>
            <w:r>
              <w:rPr>
                <w:noProof/>
                <w:webHidden/>
              </w:rPr>
            </w:r>
            <w:r>
              <w:rPr>
                <w:noProof/>
                <w:webHidden/>
              </w:rPr>
              <w:fldChar w:fldCharType="separate"/>
            </w:r>
            <w:r>
              <w:rPr>
                <w:noProof/>
                <w:webHidden/>
              </w:rPr>
              <w:t>6</w:t>
            </w:r>
            <w:r>
              <w:rPr>
                <w:noProof/>
                <w:webHidden/>
              </w:rPr>
              <w:fldChar w:fldCharType="end"/>
            </w:r>
          </w:hyperlink>
        </w:p>
        <w:p w14:paraId="092BDDFB" w14:textId="0FEB4BF1">
          <w:pPr>
            <w:pStyle w:val="TOC3"/>
            <w:tabs>
              <w:tab w:val="right" w:leader="dot" w:pos="9350"/>
            </w:tabs>
            <w:rPr>
              <w:noProof/>
              <w:kern w:val="2"/>
              <w:sz w:val="22"/>
              <w:szCs w:val="22"/>
              <w14:ligatures w14:val="standardContextual"/>
            </w:rPr>
          </w:pPr>
          <w:hyperlink w:anchor="_Toc138317283" w:history="1">
            <w:r>
              <w:rPr>
                <w:rStyle w:val="Hyperlink"/>
                <w:rFonts w:ascii="Source Serif Pro" w:hAnsi="Source Serif Pro"/>
                <w:noProof/>
              </w:rPr>
              <w:t>What is Income Stability?</w:t>
            </w:r>
            <w:r>
              <w:rPr>
                <w:noProof/>
                <w:webHidden/>
              </w:rPr>
              <w:tab/>
            </w:r>
            <w:r>
              <w:rPr>
                <w:noProof/>
                <w:webHidden/>
              </w:rPr>
              <w:fldChar w:fldCharType="begin"/>
            </w:r>
            <w:r>
              <w:rPr>
                <w:noProof/>
                <w:webHidden/>
              </w:rPr>
              <w:instrText xml:space="preserve"> PAGEREF _Toc138317283 \h </w:instrText>
            </w:r>
            <w:r>
              <w:rPr>
                <w:noProof/>
                <w:webHidden/>
              </w:rPr>
            </w:r>
            <w:r>
              <w:rPr>
                <w:noProof/>
                <w:webHidden/>
              </w:rPr>
              <w:fldChar w:fldCharType="separate"/>
            </w:r>
            <w:r>
              <w:rPr>
                <w:noProof/>
                <w:webHidden/>
              </w:rPr>
              <w:t>6</w:t>
            </w:r>
            <w:r>
              <w:rPr>
                <w:noProof/>
                <w:webHidden/>
              </w:rPr>
              <w:fldChar w:fldCharType="end"/>
            </w:r>
          </w:hyperlink>
        </w:p>
        <w:p w14:paraId="72EFA99E" w14:textId="4016853E">
          <w:pPr>
            <w:pStyle w:val="TOC3"/>
            <w:tabs>
              <w:tab w:val="right" w:leader="dot" w:pos="9350"/>
            </w:tabs>
            <w:rPr>
              <w:noProof/>
              <w:kern w:val="2"/>
              <w:sz w:val="22"/>
              <w:szCs w:val="22"/>
              <w14:ligatures w14:val="standardContextual"/>
            </w:rPr>
          </w:pPr>
          <w:hyperlink w:anchor="_Toc138317284" w:history="1">
            <w:r>
              <w:rPr>
                <w:rStyle w:val="Hyperlink"/>
                <w:rFonts w:ascii="Source Serif Pro" w:hAnsi="Source Serif Pro"/>
                <w:noProof/>
              </w:rPr>
              <w:t>Why is Income Stability Important for Mortgage Approval?</w:t>
            </w:r>
            <w:r>
              <w:rPr>
                <w:noProof/>
                <w:webHidden/>
              </w:rPr>
              <w:tab/>
            </w:r>
            <w:r>
              <w:rPr>
                <w:noProof/>
                <w:webHidden/>
              </w:rPr>
              <w:fldChar w:fldCharType="begin"/>
            </w:r>
            <w:r>
              <w:rPr>
                <w:noProof/>
                <w:webHidden/>
              </w:rPr>
              <w:instrText xml:space="preserve"> PAGEREF _Toc138317284 \h </w:instrText>
            </w:r>
            <w:r>
              <w:rPr>
                <w:noProof/>
                <w:webHidden/>
              </w:rPr>
            </w:r>
            <w:r>
              <w:rPr>
                <w:noProof/>
                <w:webHidden/>
              </w:rPr>
              <w:fldChar w:fldCharType="separate"/>
            </w:r>
            <w:r>
              <w:rPr>
                <w:noProof/>
                <w:webHidden/>
              </w:rPr>
              <w:t>6</w:t>
            </w:r>
            <w:r>
              <w:rPr>
                <w:noProof/>
                <w:webHidden/>
              </w:rPr>
              <w:fldChar w:fldCharType="end"/>
            </w:r>
          </w:hyperlink>
        </w:p>
        <w:p w14:paraId="6F4AFE84" w14:textId="11F81E39">
          <w:pPr>
            <w:pStyle w:val="TOC3"/>
            <w:tabs>
              <w:tab w:val="right" w:leader="dot" w:pos="9350"/>
            </w:tabs>
            <w:rPr>
              <w:noProof/>
              <w:kern w:val="2"/>
              <w:sz w:val="22"/>
              <w:szCs w:val="22"/>
              <w14:ligatures w14:val="standardContextual"/>
            </w:rPr>
          </w:pPr>
          <w:hyperlink w:anchor="_Toc138317285" w:history="1">
            <w:r>
              <w:rPr>
                <w:rStyle w:val="Hyperlink"/>
                <w:rFonts w:ascii="Source Serif Pro" w:hAnsi="Source Serif Pro"/>
                <w:noProof/>
              </w:rPr>
              <w:t>Factors Affecting Income Stability for Self-Employed Borrowers</w:t>
            </w:r>
            <w:r>
              <w:rPr>
                <w:noProof/>
                <w:webHidden/>
              </w:rPr>
              <w:tab/>
            </w:r>
            <w:r>
              <w:rPr>
                <w:noProof/>
                <w:webHidden/>
              </w:rPr>
              <w:fldChar w:fldCharType="begin"/>
            </w:r>
            <w:r>
              <w:rPr>
                <w:noProof/>
                <w:webHidden/>
              </w:rPr>
              <w:instrText xml:space="preserve"> PAGEREF _Toc138317285 \h </w:instrText>
            </w:r>
            <w:r>
              <w:rPr>
                <w:noProof/>
                <w:webHidden/>
              </w:rPr>
            </w:r>
            <w:r>
              <w:rPr>
                <w:noProof/>
                <w:webHidden/>
              </w:rPr>
              <w:fldChar w:fldCharType="separate"/>
            </w:r>
            <w:r>
              <w:rPr>
                <w:noProof/>
                <w:webHidden/>
              </w:rPr>
              <w:t>6</w:t>
            </w:r>
            <w:r>
              <w:rPr>
                <w:noProof/>
                <w:webHidden/>
              </w:rPr>
              <w:fldChar w:fldCharType="end"/>
            </w:r>
          </w:hyperlink>
        </w:p>
        <w:p w14:paraId="2B13125A" w14:textId="55D61F62">
          <w:pPr>
            <w:pStyle w:val="TOC3"/>
            <w:tabs>
              <w:tab w:val="right" w:leader="dot" w:pos="9350"/>
            </w:tabs>
            <w:rPr>
              <w:noProof/>
              <w:kern w:val="2"/>
              <w:sz w:val="22"/>
              <w:szCs w:val="22"/>
              <w14:ligatures w14:val="standardContextual"/>
            </w:rPr>
          </w:pPr>
          <w:hyperlink w:anchor="_Toc138317286" w:history="1">
            <w:r>
              <w:rPr>
                <w:rStyle w:val="Hyperlink"/>
                <w:rFonts w:ascii="Source Serif Pro" w:hAnsi="Source Serif Pro"/>
                <w:noProof/>
              </w:rPr>
              <w:t>How to Demonstrate Income Stability as a Self-Employed Borrower</w:t>
            </w:r>
            <w:r>
              <w:rPr>
                <w:noProof/>
                <w:webHidden/>
              </w:rPr>
              <w:tab/>
            </w:r>
            <w:r>
              <w:rPr>
                <w:noProof/>
                <w:webHidden/>
              </w:rPr>
              <w:fldChar w:fldCharType="begin"/>
            </w:r>
            <w:r>
              <w:rPr>
                <w:noProof/>
                <w:webHidden/>
              </w:rPr>
              <w:instrText xml:space="preserve"> PAGEREF _Toc138317286 \h </w:instrText>
            </w:r>
            <w:r>
              <w:rPr>
                <w:noProof/>
                <w:webHidden/>
              </w:rPr>
            </w:r>
            <w:r>
              <w:rPr>
                <w:noProof/>
                <w:webHidden/>
              </w:rPr>
              <w:fldChar w:fldCharType="separate"/>
            </w:r>
            <w:r>
              <w:rPr>
                <w:noProof/>
                <w:webHidden/>
              </w:rPr>
              <w:t>7</w:t>
            </w:r>
            <w:r>
              <w:rPr>
                <w:noProof/>
                <w:webHidden/>
              </w:rPr>
              <w:fldChar w:fldCharType="end"/>
            </w:r>
          </w:hyperlink>
        </w:p>
        <w:p w14:paraId="15B3DF0A" w14:textId="64DB5A84">
          <w:pPr>
            <w:pStyle w:val="TOC3"/>
            <w:tabs>
              <w:tab w:val="right" w:leader="dot" w:pos="9350"/>
            </w:tabs>
            <w:rPr>
              <w:noProof/>
              <w:kern w:val="2"/>
              <w:sz w:val="22"/>
              <w:szCs w:val="22"/>
              <w14:ligatures w14:val="standardContextual"/>
            </w:rPr>
          </w:pPr>
          <w:hyperlink w:anchor="_Toc138317287" w:history="1">
            <w:r>
              <w:rPr>
                <w:rStyle w:val="Hyperlink"/>
                <w:rFonts w:ascii="Source Serif Pro" w:hAnsi="Source Serif Pro"/>
                <w:noProof/>
              </w:rPr>
              <w:t>Conclusion</w:t>
            </w:r>
            <w:r>
              <w:rPr>
                <w:noProof/>
                <w:webHidden/>
              </w:rPr>
              <w:tab/>
            </w:r>
            <w:r>
              <w:rPr>
                <w:noProof/>
                <w:webHidden/>
              </w:rPr>
              <w:fldChar w:fldCharType="begin"/>
            </w:r>
            <w:r>
              <w:rPr>
                <w:noProof/>
                <w:webHidden/>
              </w:rPr>
              <w:instrText xml:space="preserve"> PAGEREF _Toc138317287 \h </w:instrText>
            </w:r>
            <w:r>
              <w:rPr>
                <w:noProof/>
                <w:webHidden/>
              </w:rPr>
            </w:r>
            <w:r>
              <w:rPr>
                <w:noProof/>
                <w:webHidden/>
              </w:rPr>
              <w:fldChar w:fldCharType="separate"/>
            </w:r>
            <w:r>
              <w:rPr>
                <w:noProof/>
                <w:webHidden/>
              </w:rPr>
              <w:t>7</w:t>
            </w:r>
            <w:r>
              <w:rPr>
                <w:noProof/>
                <w:webHidden/>
              </w:rPr>
              <w:fldChar w:fldCharType="end"/>
            </w:r>
          </w:hyperlink>
        </w:p>
        <w:p w14:paraId="30803C07" w14:textId="20472CD8">
          <w:pPr>
            <w:pStyle w:val="TOC2"/>
            <w:tabs>
              <w:tab w:val="right" w:leader="dot" w:pos="9350"/>
            </w:tabs>
            <w:rPr>
              <w:noProof/>
              <w:kern w:val="2"/>
              <w:sz w:val="22"/>
              <w:szCs w:val="22"/>
              <w14:ligatures w14:val="standardContextual"/>
            </w:rPr>
          </w:pPr>
          <w:hyperlink w:anchor="_Toc138317288" w:history="1">
            <w:r>
              <w:rPr>
                <w:rStyle w:val="Hyperlink"/>
                <w:rFonts w:ascii="Source Serif Pro" w:hAnsi="Source Serif Pro"/>
                <w:noProof/>
              </w:rPr>
              <w:t>Module 2: Consistency and Continuance of Income</w:t>
            </w:r>
            <w:r>
              <w:rPr>
                <w:noProof/>
                <w:webHidden/>
              </w:rPr>
              <w:tab/>
            </w:r>
            <w:r>
              <w:rPr>
                <w:noProof/>
                <w:webHidden/>
              </w:rPr>
              <w:fldChar w:fldCharType="begin"/>
            </w:r>
            <w:r>
              <w:rPr>
                <w:noProof/>
                <w:webHidden/>
              </w:rPr>
              <w:instrText xml:space="preserve"> PAGEREF _Toc138317288 \h </w:instrText>
            </w:r>
            <w:r>
              <w:rPr>
                <w:noProof/>
                <w:webHidden/>
              </w:rPr>
            </w:r>
            <w:r>
              <w:rPr>
                <w:noProof/>
                <w:webHidden/>
              </w:rPr>
              <w:fldChar w:fldCharType="separate"/>
            </w:r>
            <w:r>
              <w:rPr>
                <w:noProof/>
                <w:webHidden/>
              </w:rPr>
              <w:t>8</w:t>
            </w:r>
            <w:r>
              <w:rPr>
                <w:noProof/>
                <w:webHidden/>
              </w:rPr>
              <w:fldChar w:fldCharType="end"/>
            </w:r>
          </w:hyperlink>
        </w:p>
        <w:p w14:paraId="428BB7A1" w14:textId="1D76BDA7">
          <w:pPr>
            <w:pStyle w:val="TOC3"/>
            <w:tabs>
              <w:tab w:val="right" w:leader="dot" w:pos="9350"/>
            </w:tabs>
            <w:rPr>
              <w:noProof/>
              <w:kern w:val="2"/>
              <w:sz w:val="22"/>
              <w:szCs w:val="22"/>
              <w14:ligatures w14:val="standardContextual"/>
            </w:rPr>
          </w:pPr>
          <w:hyperlink w:anchor="_Toc138317289" w:history="1">
            <w:r>
              <w:rPr>
                <w:rStyle w:val="Hyperlink"/>
                <w:rFonts w:ascii="Source Serif Pro" w:hAnsi="Source Serif Pro"/>
                <w:noProof/>
              </w:rPr>
              <w:t>Continuance of Income and Its Role in Mortgage Underwriting</w:t>
            </w:r>
            <w:r>
              <w:rPr>
                <w:noProof/>
                <w:webHidden/>
              </w:rPr>
              <w:tab/>
            </w:r>
            <w:r>
              <w:rPr>
                <w:noProof/>
                <w:webHidden/>
              </w:rPr>
              <w:fldChar w:fldCharType="begin"/>
            </w:r>
            <w:r>
              <w:rPr>
                <w:noProof/>
                <w:webHidden/>
              </w:rPr>
              <w:instrText xml:space="preserve"> PAGEREF _Toc138317289 \h </w:instrText>
            </w:r>
            <w:r>
              <w:rPr>
                <w:noProof/>
                <w:webHidden/>
              </w:rPr>
            </w:r>
            <w:r>
              <w:rPr>
                <w:noProof/>
                <w:webHidden/>
              </w:rPr>
              <w:fldChar w:fldCharType="separate"/>
            </w:r>
            <w:r>
              <w:rPr>
                <w:noProof/>
                <w:webHidden/>
              </w:rPr>
              <w:t>8</w:t>
            </w:r>
            <w:r>
              <w:rPr>
                <w:noProof/>
                <w:webHidden/>
              </w:rPr>
              <w:fldChar w:fldCharType="end"/>
            </w:r>
          </w:hyperlink>
        </w:p>
        <w:p w14:paraId="05106239" w14:textId="39377BB6">
          <w:pPr>
            <w:pStyle w:val="TOC1"/>
            <w:tabs>
              <w:tab w:val="right" w:leader="dot" w:pos="9350"/>
            </w:tabs>
            <w:rPr>
              <w:noProof/>
              <w:kern w:val="2"/>
              <w:sz w:val="22"/>
              <w:szCs w:val="22"/>
              <w14:ligatures w14:val="standardContextual"/>
            </w:rPr>
          </w:pPr>
          <w:hyperlink w:anchor="_Toc138317290" w:history="1">
            <w:r>
              <w:rPr>
                <w:rStyle w:val="Hyperlink"/>
                <w:rFonts w:ascii="Source Serif Pro" w:hAnsi="Source Serif Pro"/>
                <w:noProof/>
              </w:rPr>
              <w:t>Module 3: Income Trends and Cash Flow Analysis</w:t>
            </w:r>
            <w:r>
              <w:rPr>
                <w:noProof/>
                <w:webHidden/>
              </w:rPr>
              <w:tab/>
            </w:r>
            <w:r>
              <w:rPr>
                <w:noProof/>
                <w:webHidden/>
              </w:rPr>
              <w:fldChar w:fldCharType="begin"/>
            </w:r>
            <w:r>
              <w:rPr>
                <w:noProof/>
                <w:webHidden/>
              </w:rPr>
              <w:instrText xml:space="preserve"> PAGEREF _Toc138317290 \h </w:instrText>
            </w:r>
            <w:r>
              <w:rPr>
                <w:noProof/>
                <w:webHidden/>
              </w:rPr>
            </w:r>
            <w:r>
              <w:rPr>
                <w:noProof/>
                <w:webHidden/>
              </w:rPr>
              <w:fldChar w:fldCharType="separate"/>
            </w:r>
            <w:r>
              <w:rPr>
                <w:noProof/>
                <w:webHidden/>
              </w:rPr>
              <w:t>10</w:t>
            </w:r>
            <w:r>
              <w:rPr>
                <w:noProof/>
                <w:webHidden/>
              </w:rPr>
              <w:fldChar w:fldCharType="end"/>
            </w:r>
          </w:hyperlink>
        </w:p>
        <w:p w14:paraId="6094EA2A" w14:textId="6D38E418">
          <w:pPr>
            <w:pStyle w:val="TOC2"/>
            <w:tabs>
              <w:tab w:val="right" w:leader="dot" w:pos="9350"/>
            </w:tabs>
            <w:rPr>
              <w:noProof/>
              <w:kern w:val="2"/>
              <w:sz w:val="22"/>
              <w:szCs w:val="22"/>
              <w14:ligatures w14:val="standardContextual"/>
            </w:rPr>
          </w:pPr>
          <w:hyperlink w:anchor="_Toc138317291" w:history="1">
            <w:r>
              <w:rPr>
                <w:rStyle w:val="Hyperlink"/>
                <w:rFonts w:ascii="Source Serif Pro" w:hAnsi="Source Serif Pro"/>
                <w:noProof/>
              </w:rPr>
              <w:t>Analyzing Income Trends for Self-Employed Borrowers</w:t>
            </w:r>
            <w:r>
              <w:rPr>
                <w:noProof/>
                <w:webHidden/>
              </w:rPr>
              <w:tab/>
            </w:r>
            <w:r>
              <w:rPr>
                <w:noProof/>
                <w:webHidden/>
              </w:rPr>
              <w:fldChar w:fldCharType="begin"/>
            </w:r>
            <w:r>
              <w:rPr>
                <w:noProof/>
                <w:webHidden/>
              </w:rPr>
              <w:instrText xml:space="preserve"> PAGEREF _Toc138317291 \h </w:instrText>
            </w:r>
            <w:r>
              <w:rPr>
                <w:noProof/>
                <w:webHidden/>
              </w:rPr>
            </w:r>
            <w:r>
              <w:rPr>
                <w:noProof/>
                <w:webHidden/>
              </w:rPr>
              <w:fldChar w:fldCharType="separate"/>
            </w:r>
            <w:r>
              <w:rPr>
                <w:noProof/>
                <w:webHidden/>
              </w:rPr>
              <w:t>10</w:t>
            </w:r>
            <w:r>
              <w:rPr>
                <w:noProof/>
                <w:webHidden/>
              </w:rPr>
              <w:fldChar w:fldCharType="end"/>
            </w:r>
          </w:hyperlink>
        </w:p>
        <w:p w14:paraId="4BE835B5" w14:textId="2912E849">
          <w:pPr>
            <w:pStyle w:val="TOC3"/>
            <w:tabs>
              <w:tab w:val="right" w:leader="dot" w:pos="9350"/>
            </w:tabs>
            <w:rPr>
              <w:noProof/>
              <w:kern w:val="2"/>
              <w:sz w:val="22"/>
              <w:szCs w:val="22"/>
              <w14:ligatures w14:val="standardContextual"/>
            </w:rPr>
          </w:pPr>
          <w:hyperlink w:anchor="_Toc138317292" w:history="1">
            <w:r>
              <w:rPr>
                <w:rStyle w:val="Hyperlink"/>
                <w:rFonts w:ascii="Source Serif Pro" w:hAnsi="Source Serif Pro"/>
                <w:noProof/>
              </w:rPr>
              <w:t>Introduction</w:t>
            </w:r>
            <w:r>
              <w:rPr>
                <w:noProof/>
                <w:webHidden/>
              </w:rPr>
              <w:tab/>
            </w:r>
            <w:r>
              <w:rPr>
                <w:noProof/>
                <w:webHidden/>
              </w:rPr>
              <w:fldChar w:fldCharType="begin"/>
            </w:r>
            <w:r>
              <w:rPr>
                <w:noProof/>
                <w:webHidden/>
              </w:rPr>
              <w:instrText xml:space="preserve"> PAGEREF _Toc138317292 \h </w:instrText>
            </w:r>
            <w:r>
              <w:rPr>
                <w:noProof/>
                <w:webHidden/>
              </w:rPr>
            </w:r>
            <w:r>
              <w:rPr>
                <w:noProof/>
                <w:webHidden/>
              </w:rPr>
              <w:fldChar w:fldCharType="separate"/>
            </w:r>
            <w:r>
              <w:rPr>
                <w:noProof/>
                <w:webHidden/>
              </w:rPr>
              <w:t>10</w:t>
            </w:r>
            <w:r>
              <w:rPr>
                <w:noProof/>
                <w:webHidden/>
              </w:rPr>
              <w:fldChar w:fldCharType="end"/>
            </w:r>
          </w:hyperlink>
        </w:p>
        <w:p w14:paraId="2661428A" w14:textId="76FF394F">
          <w:pPr>
            <w:pStyle w:val="TOC3"/>
            <w:tabs>
              <w:tab w:val="right" w:leader="dot" w:pos="9350"/>
            </w:tabs>
            <w:rPr>
              <w:noProof/>
              <w:kern w:val="2"/>
              <w:sz w:val="22"/>
              <w:szCs w:val="22"/>
              <w14:ligatures w14:val="standardContextual"/>
            </w:rPr>
          </w:pPr>
          <w:hyperlink w:anchor="_Toc138317293" w:history="1">
            <w:r>
              <w:rPr>
                <w:rStyle w:val="Hyperlink"/>
                <w:rFonts w:ascii="Source Serif Pro" w:hAnsi="Source Serif Pro"/>
                <w:noProof/>
              </w:rPr>
              <w:t>Importance of Analyzing Income Trends</w:t>
            </w:r>
            <w:r>
              <w:rPr>
                <w:noProof/>
                <w:webHidden/>
              </w:rPr>
              <w:tab/>
            </w:r>
            <w:r>
              <w:rPr>
                <w:noProof/>
                <w:webHidden/>
              </w:rPr>
              <w:fldChar w:fldCharType="begin"/>
            </w:r>
            <w:r>
              <w:rPr>
                <w:noProof/>
                <w:webHidden/>
              </w:rPr>
              <w:instrText xml:space="preserve"> PAGEREF _Toc138317293 \h </w:instrText>
            </w:r>
            <w:r>
              <w:rPr>
                <w:noProof/>
                <w:webHidden/>
              </w:rPr>
            </w:r>
            <w:r>
              <w:rPr>
                <w:noProof/>
                <w:webHidden/>
              </w:rPr>
              <w:fldChar w:fldCharType="separate"/>
            </w:r>
            <w:r>
              <w:rPr>
                <w:noProof/>
                <w:webHidden/>
              </w:rPr>
              <w:t>10</w:t>
            </w:r>
            <w:r>
              <w:rPr>
                <w:noProof/>
                <w:webHidden/>
              </w:rPr>
              <w:fldChar w:fldCharType="end"/>
            </w:r>
          </w:hyperlink>
        </w:p>
        <w:p w14:paraId="7C425D2E" w14:textId="0EB36209">
          <w:pPr>
            <w:pStyle w:val="TOC3"/>
            <w:tabs>
              <w:tab w:val="right" w:leader="dot" w:pos="9350"/>
            </w:tabs>
            <w:rPr>
              <w:noProof/>
              <w:kern w:val="2"/>
              <w:sz w:val="22"/>
              <w:szCs w:val="22"/>
              <w14:ligatures w14:val="standardContextual"/>
            </w:rPr>
          </w:pPr>
          <w:hyperlink w:anchor="_Toc138317294" w:history="1">
            <w:r>
              <w:rPr>
                <w:rStyle w:val="Hyperlink"/>
                <w:rFonts w:ascii="Source Serif Pro" w:hAnsi="Source Serif Pro"/>
                <w:noProof/>
              </w:rPr>
              <w:t>Key Factors to Consider</w:t>
            </w:r>
            <w:r>
              <w:rPr>
                <w:noProof/>
                <w:webHidden/>
              </w:rPr>
              <w:tab/>
            </w:r>
            <w:r>
              <w:rPr>
                <w:noProof/>
                <w:webHidden/>
              </w:rPr>
              <w:fldChar w:fldCharType="begin"/>
            </w:r>
            <w:r>
              <w:rPr>
                <w:noProof/>
                <w:webHidden/>
              </w:rPr>
              <w:instrText xml:space="preserve"> PAGEREF _Toc138317294 \h </w:instrText>
            </w:r>
            <w:r>
              <w:rPr>
                <w:noProof/>
                <w:webHidden/>
              </w:rPr>
            </w:r>
            <w:r>
              <w:rPr>
                <w:noProof/>
                <w:webHidden/>
              </w:rPr>
              <w:fldChar w:fldCharType="separate"/>
            </w:r>
            <w:r>
              <w:rPr>
                <w:noProof/>
                <w:webHidden/>
              </w:rPr>
              <w:t>10</w:t>
            </w:r>
            <w:r>
              <w:rPr>
                <w:noProof/>
                <w:webHidden/>
              </w:rPr>
              <w:fldChar w:fldCharType="end"/>
            </w:r>
          </w:hyperlink>
        </w:p>
        <w:p w14:paraId="18FD9EA1" w14:textId="19E52110">
          <w:pPr>
            <w:pStyle w:val="TOC3"/>
            <w:tabs>
              <w:tab w:val="right" w:leader="dot" w:pos="9350"/>
            </w:tabs>
            <w:rPr>
              <w:noProof/>
              <w:kern w:val="2"/>
              <w:sz w:val="22"/>
              <w:szCs w:val="22"/>
              <w14:ligatures w14:val="standardContextual"/>
            </w:rPr>
          </w:pPr>
          <w:hyperlink w:anchor="_Toc138317295" w:history="1">
            <w:r>
              <w:rPr>
                <w:rStyle w:val="Hyperlink"/>
                <w:rFonts w:ascii="Source Serif Pro" w:hAnsi="Source Serif Pro"/>
                <w:noProof/>
              </w:rPr>
              <w:t>Analyzing Income Trends: An Example</w:t>
            </w:r>
            <w:r>
              <w:rPr>
                <w:noProof/>
                <w:webHidden/>
              </w:rPr>
              <w:tab/>
            </w:r>
            <w:r>
              <w:rPr>
                <w:noProof/>
                <w:webHidden/>
              </w:rPr>
              <w:fldChar w:fldCharType="begin"/>
            </w:r>
            <w:r>
              <w:rPr>
                <w:noProof/>
                <w:webHidden/>
              </w:rPr>
              <w:instrText xml:space="preserve"> PAGEREF _Toc138317295 \h </w:instrText>
            </w:r>
            <w:r>
              <w:rPr>
                <w:noProof/>
                <w:webHidden/>
              </w:rPr>
            </w:r>
            <w:r>
              <w:rPr>
                <w:noProof/>
                <w:webHidden/>
              </w:rPr>
              <w:fldChar w:fldCharType="separate"/>
            </w:r>
            <w:r>
              <w:rPr>
                <w:noProof/>
                <w:webHidden/>
              </w:rPr>
              <w:t>11</w:t>
            </w:r>
            <w:r>
              <w:rPr>
                <w:noProof/>
                <w:webHidden/>
              </w:rPr>
              <w:fldChar w:fldCharType="end"/>
            </w:r>
          </w:hyperlink>
        </w:p>
        <w:p w14:paraId="54BB5623" w14:textId="0574CC08">
          <w:pPr>
            <w:pStyle w:val="TOC3"/>
            <w:tabs>
              <w:tab w:val="right" w:leader="dot" w:pos="9350"/>
            </w:tabs>
            <w:rPr>
              <w:noProof/>
              <w:kern w:val="2"/>
              <w:sz w:val="22"/>
              <w:szCs w:val="22"/>
              <w14:ligatures w14:val="standardContextual"/>
            </w:rPr>
          </w:pPr>
          <w:hyperlink w:anchor="_Toc138317296" w:history="1">
            <w:r>
              <w:rPr>
                <w:rStyle w:val="Hyperlink"/>
                <w:rFonts w:ascii="Source Serif Pro" w:hAnsi="Source Serif Pro"/>
                <w:noProof/>
              </w:rPr>
              <w:t>Conclusion</w:t>
            </w:r>
            <w:r>
              <w:rPr>
                <w:noProof/>
                <w:webHidden/>
              </w:rPr>
              <w:tab/>
            </w:r>
            <w:r>
              <w:rPr>
                <w:noProof/>
                <w:webHidden/>
              </w:rPr>
              <w:fldChar w:fldCharType="begin"/>
            </w:r>
            <w:r>
              <w:rPr>
                <w:noProof/>
                <w:webHidden/>
              </w:rPr>
              <w:instrText xml:space="preserve"> PAGEREF _Toc138317296 \h </w:instrText>
            </w:r>
            <w:r>
              <w:rPr>
                <w:noProof/>
                <w:webHidden/>
              </w:rPr>
            </w:r>
            <w:r>
              <w:rPr>
                <w:noProof/>
                <w:webHidden/>
              </w:rPr>
              <w:fldChar w:fldCharType="separate"/>
            </w:r>
            <w:r>
              <w:rPr>
                <w:noProof/>
                <w:webHidden/>
              </w:rPr>
              <w:t>11</w:t>
            </w:r>
            <w:r>
              <w:rPr>
                <w:noProof/>
                <w:webHidden/>
              </w:rPr>
              <w:fldChar w:fldCharType="end"/>
            </w:r>
          </w:hyperlink>
        </w:p>
        <w:p w14:paraId="31E459C7" w14:textId="284F722A">
          <w:pPr>
            <w:pStyle w:val="TOC2"/>
            <w:tabs>
              <w:tab w:val="right" w:leader="dot" w:pos="9350"/>
            </w:tabs>
            <w:rPr>
              <w:noProof/>
              <w:kern w:val="2"/>
              <w:sz w:val="22"/>
              <w:szCs w:val="22"/>
              <w14:ligatures w14:val="standardContextual"/>
            </w:rPr>
          </w:pPr>
          <w:hyperlink w:anchor="_Toc138317297" w:history="1">
            <w:r>
              <w:rPr>
                <w:rStyle w:val="Hyperlink"/>
                <w:rFonts w:ascii="Source Serif Pro" w:hAnsi="Source Serif Pro"/>
                <w:noProof/>
              </w:rPr>
              <w:t>Module 3: Income Trends and Cash Flow Analysis</w:t>
            </w:r>
            <w:r>
              <w:rPr>
                <w:noProof/>
                <w:webHidden/>
              </w:rPr>
              <w:tab/>
            </w:r>
            <w:r>
              <w:rPr>
                <w:noProof/>
                <w:webHidden/>
              </w:rPr>
              <w:fldChar w:fldCharType="begin"/>
            </w:r>
            <w:r>
              <w:rPr>
                <w:noProof/>
                <w:webHidden/>
              </w:rPr>
              <w:instrText xml:space="preserve"> PAGEREF _Toc138317297 \h </w:instrText>
            </w:r>
            <w:r>
              <w:rPr>
                <w:noProof/>
                <w:webHidden/>
              </w:rPr>
            </w:r>
            <w:r>
              <w:rPr>
                <w:noProof/>
                <w:webHidden/>
              </w:rPr>
              <w:fldChar w:fldCharType="separate"/>
            </w:r>
            <w:r>
              <w:rPr>
                <w:noProof/>
                <w:webHidden/>
              </w:rPr>
              <w:t>11</w:t>
            </w:r>
            <w:r>
              <w:rPr>
                <w:noProof/>
                <w:webHidden/>
              </w:rPr>
              <w:fldChar w:fldCharType="end"/>
            </w:r>
          </w:hyperlink>
        </w:p>
        <w:p w14:paraId="2054F1B3" w14:textId="12EAFC09">
          <w:pPr>
            <w:pStyle w:val="TOC3"/>
            <w:tabs>
              <w:tab w:val="right" w:leader="dot" w:pos="9350"/>
            </w:tabs>
            <w:rPr>
              <w:noProof/>
              <w:kern w:val="2"/>
              <w:sz w:val="22"/>
              <w:szCs w:val="22"/>
              <w14:ligatures w14:val="standardContextual"/>
            </w:rPr>
          </w:pPr>
          <w:hyperlink w:anchor="_Toc138317298" w:history="1">
            <w:r>
              <w:rPr>
                <w:rStyle w:val="Hyperlink"/>
                <w:rFonts w:ascii="Source Serif Pro" w:hAnsi="Source Serif Pro"/>
                <w:noProof/>
              </w:rPr>
              <w:t>Cash Flow Analysis Using Bank Statements and Gross Sales Receipts</w:t>
            </w:r>
            <w:r>
              <w:rPr>
                <w:noProof/>
                <w:webHidden/>
              </w:rPr>
              <w:tab/>
            </w:r>
            <w:r>
              <w:rPr>
                <w:noProof/>
                <w:webHidden/>
              </w:rPr>
              <w:fldChar w:fldCharType="begin"/>
            </w:r>
            <w:r>
              <w:rPr>
                <w:noProof/>
                <w:webHidden/>
              </w:rPr>
              <w:instrText xml:space="preserve"> PAGEREF _Toc138317298 \h </w:instrText>
            </w:r>
            <w:r>
              <w:rPr>
                <w:noProof/>
                <w:webHidden/>
              </w:rPr>
            </w:r>
            <w:r>
              <w:rPr>
                <w:noProof/>
                <w:webHidden/>
              </w:rPr>
              <w:fldChar w:fldCharType="separate"/>
            </w:r>
            <w:r>
              <w:rPr>
                <w:noProof/>
                <w:webHidden/>
              </w:rPr>
              <w:t>11</w:t>
            </w:r>
            <w:r>
              <w:rPr>
                <w:noProof/>
                <w:webHidden/>
              </w:rPr>
              <w:fldChar w:fldCharType="end"/>
            </w:r>
          </w:hyperlink>
        </w:p>
        <w:p w14:paraId="75C921A9" w14:textId="26BF6689">
          <w:pPr>
            <w:pStyle w:val="TOC1"/>
            <w:tabs>
              <w:tab w:val="right" w:leader="dot" w:pos="9350"/>
            </w:tabs>
            <w:rPr>
              <w:noProof/>
              <w:kern w:val="2"/>
              <w:sz w:val="22"/>
              <w:szCs w:val="22"/>
              <w14:ligatures w14:val="standardContextual"/>
            </w:rPr>
          </w:pPr>
          <w:hyperlink w:anchor="_Toc138317299" w:history="1">
            <w:r>
              <w:rPr>
                <w:rStyle w:val="Hyperlink"/>
                <w:rFonts w:ascii="Source Serif Pro" w:hAnsi="Source Serif Pro"/>
                <w:noProof/>
              </w:rPr>
              <w:t>Module 4: Mortgage Underwriting Guidelines for Self-Employed Borrowers</w:t>
            </w:r>
            <w:r>
              <w:rPr>
                <w:noProof/>
                <w:webHidden/>
              </w:rPr>
              <w:tab/>
            </w:r>
            <w:r>
              <w:rPr>
                <w:noProof/>
                <w:webHidden/>
              </w:rPr>
              <w:fldChar w:fldCharType="begin"/>
            </w:r>
            <w:r>
              <w:rPr>
                <w:noProof/>
                <w:webHidden/>
              </w:rPr>
              <w:instrText xml:space="preserve"> PAGEREF _Toc138317299 \h </w:instrText>
            </w:r>
            <w:r>
              <w:rPr>
                <w:noProof/>
                <w:webHidden/>
              </w:rPr>
            </w:r>
            <w:r>
              <w:rPr>
                <w:noProof/>
                <w:webHidden/>
              </w:rPr>
              <w:fldChar w:fldCharType="separate"/>
            </w:r>
            <w:r>
              <w:rPr>
                <w:noProof/>
                <w:webHidden/>
              </w:rPr>
              <w:t>13</w:t>
            </w:r>
            <w:r>
              <w:rPr>
                <w:noProof/>
                <w:webHidden/>
              </w:rPr>
              <w:fldChar w:fldCharType="end"/>
            </w:r>
          </w:hyperlink>
        </w:p>
        <w:p w14:paraId="401D5518" w14:textId="2D2B38BB">
          <w:pPr>
            <w:pStyle w:val="TOC2"/>
            <w:tabs>
              <w:tab w:val="right" w:leader="dot" w:pos="9350"/>
            </w:tabs>
            <w:rPr>
              <w:noProof/>
              <w:kern w:val="2"/>
              <w:sz w:val="22"/>
              <w:szCs w:val="22"/>
              <w14:ligatures w14:val="standardContextual"/>
            </w:rPr>
          </w:pPr>
          <w:hyperlink w:anchor="_Toc138317300" w:history="1">
            <w:r>
              <w:rPr>
                <w:rStyle w:val="Hyperlink"/>
                <w:rFonts w:ascii="Source Serif Pro" w:hAnsi="Source Serif Pro"/>
                <w:noProof/>
              </w:rPr>
              <w:t>B3-3.2-01: Underwriting Factors and Documentation for a Self-Employed Borrower</w:t>
            </w:r>
            <w:r>
              <w:rPr>
                <w:noProof/>
                <w:webHidden/>
              </w:rPr>
              <w:tab/>
            </w:r>
            <w:r>
              <w:rPr>
                <w:noProof/>
                <w:webHidden/>
              </w:rPr>
              <w:fldChar w:fldCharType="begin"/>
            </w:r>
            <w:r>
              <w:rPr>
                <w:noProof/>
                <w:webHidden/>
              </w:rPr>
              <w:instrText xml:space="preserve"> PAGEREF _Toc138317300 \h </w:instrText>
            </w:r>
            <w:r>
              <w:rPr>
                <w:noProof/>
                <w:webHidden/>
              </w:rPr>
            </w:r>
            <w:r>
              <w:rPr>
                <w:noProof/>
                <w:webHidden/>
              </w:rPr>
              <w:fldChar w:fldCharType="separate"/>
            </w:r>
            <w:r>
              <w:rPr>
                <w:noProof/>
                <w:webHidden/>
              </w:rPr>
              <w:t>13</w:t>
            </w:r>
            <w:r>
              <w:rPr>
                <w:noProof/>
                <w:webHidden/>
              </w:rPr>
              <w:fldChar w:fldCharType="end"/>
            </w:r>
          </w:hyperlink>
        </w:p>
        <w:p w14:paraId="40564792" w14:textId="4533A83E">
          <w:pPr>
            <w:pStyle w:val="TOC3"/>
            <w:tabs>
              <w:tab w:val="right" w:leader="dot" w:pos="9350"/>
            </w:tabs>
            <w:rPr>
              <w:noProof/>
              <w:kern w:val="2"/>
              <w:sz w:val="22"/>
              <w:szCs w:val="22"/>
              <w14:ligatures w14:val="standardContextual"/>
            </w:rPr>
          </w:pPr>
          <w:hyperlink w:anchor="_Toc138317301" w:history="1">
            <w:r>
              <w:rPr>
                <w:rStyle w:val="Hyperlink"/>
                <w:rFonts w:ascii="Source Serif Pro" w:hAnsi="Source Serif Pro"/>
                <w:noProof/>
              </w:rPr>
              <w:t>Introduction</w:t>
            </w:r>
            <w:r>
              <w:rPr>
                <w:noProof/>
                <w:webHidden/>
              </w:rPr>
              <w:tab/>
            </w:r>
            <w:r>
              <w:rPr>
                <w:noProof/>
                <w:webHidden/>
              </w:rPr>
              <w:fldChar w:fldCharType="begin"/>
            </w:r>
            <w:r>
              <w:rPr>
                <w:noProof/>
                <w:webHidden/>
              </w:rPr>
              <w:instrText xml:space="preserve"> PAGEREF _Toc138317301 \h </w:instrText>
            </w:r>
            <w:r>
              <w:rPr>
                <w:noProof/>
                <w:webHidden/>
              </w:rPr>
            </w:r>
            <w:r>
              <w:rPr>
                <w:noProof/>
                <w:webHidden/>
              </w:rPr>
              <w:fldChar w:fldCharType="separate"/>
            </w:r>
            <w:r>
              <w:rPr>
                <w:noProof/>
                <w:webHidden/>
              </w:rPr>
              <w:t>13</w:t>
            </w:r>
            <w:r>
              <w:rPr>
                <w:noProof/>
                <w:webHidden/>
              </w:rPr>
              <w:fldChar w:fldCharType="end"/>
            </w:r>
          </w:hyperlink>
        </w:p>
        <w:p w14:paraId="49047B50" w14:textId="57D39C5F">
          <w:pPr>
            <w:pStyle w:val="TOC3"/>
            <w:tabs>
              <w:tab w:val="right" w:leader="dot" w:pos="9350"/>
            </w:tabs>
            <w:rPr>
              <w:noProof/>
              <w:kern w:val="2"/>
              <w:sz w:val="22"/>
              <w:szCs w:val="22"/>
              <w14:ligatures w14:val="standardContextual"/>
            </w:rPr>
          </w:pPr>
          <w:hyperlink w:anchor="_Toc138317302" w:history="1">
            <w:r>
              <w:rPr>
                <w:rStyle w:val="Hyperlink"/>
                <w:rFonts w:ascii="Source Serif Pro" w:hAnsi="Source Serif Pro"/>
                <w:noProof/>
              </w:rPr>
              <w:t>Underwriting Factors for Self-Employed Borrowers</w:t>
            </w:r>
            <w:r>
              <w:rPr>
                <w:noProof/>
                <w:webHidden/>
              </w:rPr>
              <w:tab/>
            </w:r>
            <w:r>
              <w:rPr>
                <w:noProof/>
                <w:webHidden/>
              </w:rPr>
              <w:fldChar w:fldCharType="begin"/>
            </w:r>
            <w:r>
              <w:rPr>
                <w:noProof/>
                <w:webHidden/>
              </w:rPr>
              <w:instrText xml:space="preserve"> PAGEREF _Toc138317302 \h </w:instrText>
            </w:r>
            <w:r>
              <w:rPr>
                <w:noProof/>
                <w:webHidden/>
              </w:rPr>
            </w:r>
            <w:r>
              <w:rPr>
                <w:noProof/>
                <w:webHidden/>
              </w:rPr>
              <w:fldChar w:fldCharType="separate"/>
            </w:r>
            <w:r>
              <w:rPr>
                <w:noProof/>
                <w:webHidden/>
              </w:rPr>
              <w:t>13</w:t>
            </w:r>
            <w:r>
              <w:rPr>
                <w:noProof/>
                <w:webHidden/>
              </w:rPr>
              <w:fldChar w:fldCharType="end"/>
            </w:r>
          </w:hyperlink>
        </w:p>
        <w:p w14:paraId="4BFB8CA5" w14:textId="585FE213">
          <w:pPr>
            <w:pStyle w:val="TOC3"/>
            <w:tabs>
              <w:tab w:val="right" w:leader="dot" w:pos="9350"/>
            </w:tabs>
            <w:rPr>
              <w:noProof/>
              <w:kern w:val="2"/>
              <w:sz w:val="22"/>
              <w:szCs w:val="22"/>
              <w14:ligatures w14:val="standardContextual"/>
            </w:rPr>
          </w:pPr>
          <w:hyperlink w:anchor="_Toc138317303" w:history="1">
            <w:r>
              <w:rPr>
                <w:rStyle w:val="Hyperlink"/>
                <w:rFonts w:ascii="Source Serif Pro" w:hAnsi="Source Serif Pro"/>
                <w:noProof/>
              </w:rPr>
              <w:t>Documentation Requirements for Self-Employed Borrowers</w:t>
            </w:r>
            <w:r>
              <w:rPr>
                <w:noProof/>
                <w:webHidden/>
              </w:rPr>
              <w:tab/>
            </w:r>
            <w:r>
              <w:rPr>
                <w:noProof/>
                <w:webHidden/>
              </w:rPr>
              <w:fldChar w:fldCharType="begin"/>
            </w:r>
            <w:r>
              <w:rPr>
                <w:noProof/>
                <w:webHidden/>
              </w:rPr>
              <w:instrText xml:space="preserve"> PAGEREF _Toc138317303 \h </w:instrText>
            </w:r>
            <w:r>
              <w:rPr>
                <w:noProof/>
                <w:webHidden/>
              </w:rPr>
            </w:r>
            <w:r>
              <w:rPr>
                <w:noProof/>
                <w:webHidden/>
              </w:rPr>
              <w:fldChar w:fldCharType="separate"/>
            </w:r>
            <w:r>
              <w:rPr>
                <w:noProof/>
                <w:webHidden/>
              </w:rPr>
              <w:t>14</w:t>
            </w:r>
            <w:r>
              <w:rPr>
                <w:noProof/>
                <w:webHidden/>
              </w:rPr>
              <w:fldChar w:fldCharType="end"/>
            </w:r>
          </w:hyperlink>
        </w:p>
        <w:p w14:paraId="0C4F74F4" w14:textId="4372829F">
          <w:pPr>
            <w:pStyle w:val="TOC3"/>
            <w:tabs>
              <w:tab w:val="right" w:leader="dot" w:pos="9350"/>
            </w:tabs>
            <w:rPr>
              <w:noProof/>
              <w:kern w:val="2"/>
              <w:sz w:val="22"/>
              <w:szCs w:val="22"/>
              <w14:ligatures w14:val="standardContextual"/>
            </w:rPr>
          </w:pPr>
          <w:hyperlink w:anchor="_Toc138317304" w:history="1">
            <w:r>
              <w:rPr>
                <w:rStyle w:val="Hyperlink"/>
                <w:rFonts w:ascii="Source Serif Pro" w:hAnsi="Source Serif Pro"/>
                <w:noProof/>
              </w:rPr>
              <w:t>Conclusion</w:t>
            </w:r>
            <w:r>
              <w:rPr>
                <w:noProof/>
                <w:webHidden/>
              </w:rPr>
              <w:tab/>
            </w:r>
            <w:r>
              <w:rPr>
                <w:noProof/>
                <w:webHidden/>
              </w:rPr>
              <w:fldChar w:fldCharType="begin"/>
            </w:r>
            <w:r>
              <w:rPr>
                <w:noProof/>
                <w:webHidden/>
              </w:rPr>
              <w:instrText xml:space="preserve"> PAGEREF _Toc138317304 \h </w:instrText>
            </w:r>
            <w:r>
              <w:rPr>
                <w:noProof/>
                <w:webHidden/>
              </w:rPr>
            </w:r>
            <w:r>
              <w:rPr>
                <w:noProof/>
                <w:webHidden/>
              </w:rPr>
              <w:fldChar w:fldCharType="separate"/>
            </w:r>
            <w:r>
              <w:rPr>
                <w:noProof/>
                <w:webHidden/>
              </w:rPr>
              <w:t>14</w:t>
            </w:r>
            <w:r>
              <w:rPr>
                <w:noProof/>
                <w:webHidden/>
              </w:rPr>
              <w:fldChar w:fldCharType="end"/>
            </w:r>
          </w:hyperlink>
        </w:p>
        <w:p w14:paraId="5F467467" w14:textId="717789FD">
          <w:pPr>
            <w:pStyle w:val="TOC2"/>
            <w:tabs>
              <w:tab w:val="right" w:leader="dot" w:pos="9350"/>
            </w:tabs>
            <w:rPr>
              <w:noProof/>
              <w:kern w:val="2"/>
              <w:sz w:val="22"/>
              <w:szCs w:val="22"/>
              <w14:ligatures w14:val="standardContextual"/>
            </w:rPr>
          </w:pPr>
          <w:hyperlink w:anchor="_Toc138317305" w:history="1">
            <w:r>
              <w:rPr>
                <w:rStyle w:val="Hyperlink"/>
                <w:rFonts w:ascii="Source Serif Pro" w:hAnsi="Source Serif Pro"/>
                <w:noProof/>
              </w:rPr>
              <w:t>Module 4: Mortgage Underwriting Guidelines for Self-Employed Borrowers</w:t>
            </w:r>
            <w:r>
              <w:rPr>
                <w:noProof/>
                <w:webHidden/>
              </w:rPr>
              <w:tab/>
            </w:r>
            <w:r>
              <w:rPr>
                <w:noProof/>
                <w:webHidden/>
              </w:rPr>
              <w:fldChar w:fldCharType="begin"/>
            </w:r>
            <w:r>
              <w:rPr>
                <w:noProof/>
                <w:webHidden/>
              </w:rPr>
              <w:instrText xml:space="preserve"> PAGEREF _Toc138317305 \h </w:instrText>
            </w:r>
            <w:r>
              <w:rPr>
                <w:noProof/>
                <w:webHidden/>
              </w:rPr>
            </w:r>
            <w:r>
              <w:rPr>
                <w:noProof/>
                <w:webHidden/>
              </w:rPr>
              <w:fldChar w:fldCharType="separate"/>
            </w:r>
            <w:r>
              <w:rPr>
                <w:noProof/>
                <w:webHidden/>
              </w:rPr>
              <w:t>15</w:t>
            </w:r>
            <w:r>
              <w:rPr>
                <w:noProof/>
                <w:webHidden/>
              </w:rPr>
              <w:fldChar w:fldCharType="end"/>
            </w:r>
          </w:hyperlink>
        </w:p>
        <w:p w14:paraId="2CEC835D" w14:textId="13E6767A">
          <w:pPr>
            <w:pStyle w:val="TOC3"/>
            <w:tabs>
              <w:tab w:val="right" w:leader="dot" w:pos="9350"/>
            </w:tabs>
            <w:rPr>
              <w:noProof/>
              <w:kern w:val="2"/>
              <w:sz w:val="22"/>
              <w:szCs w:val="22"/>
              <w14:ligatures w14:val="standardContextual"/>
            </w:rPr>
          </w:pPr>
          <w:hyperlink w:anchor="_Toc138317306" w:history="1">
            <w:r>
              <w:rPr>
                <w:rStyle w:val="Hyperlink"/>
                <w:rFonts w:ascii="Source Serif Pro" w:hAnsi="Source Serif Pro"/>
                <w:noProof/>
              </w:rPr>
              <w:t>Key Factors to Consider for Self-Employed Borrowers</w:t>
            </w:r>
            <w:r>
              <w:rPr>
                <w:noProof/>
                <w:webHidden/>
              </w:rPr>
              <w:tab/>
            </w:r>
            <w:r>
              <w:rPr>
                <w:noProof/>
                <w:webHidden/>
              </w:rPr>
              <w:fldChar w:fldCharType="begin"/>
            </w:r>
            <w:r>
              <w:rPr>
                <w:noProof/>
                <w:webHidden/>
              </w:rPr>
              <w:instrText xml:space="preserve"> PAGEREF _Toc138317306 \h </w:instrText>
            </w:r>
            <w:r>
              <w:rPr>
                <w:noProof/>
                <w:webHidden/>
              </w:rPr>
            </w:r>
            <w:r>
              <w:rPr>
                <w:noProof/>
                <w:webHidden/>
              </w:rPr>
              <w:fldChar w:fldCharType="separate"/>
            </w:r>
            <w:r>
              <w:rPr>
                <w:noProof/>
                <w:webHidden/>
              </w:rPr>
              <w:t>15</w:t>
            </w:r>
            <w:r>
              <w:rPr>
                <w:noProof/>
                <w:webHidden/>
              </w:rPr>
              <w:fldChar w:fldCharType="end"/>
            </w:r>
          </w:hyperlink>
        </w:p>
        <w:p w14:paraId="08784880" w14:textId="6FDC53DE">
          <w:pPr>
            <w:pStyle w:val="TOC1"/>
            <w:tabs>
              <w:tab w:val="right" w:leader="dot" w:pos="9350"/>
            </w:tabs>
            <w:rPr>
              <w:noProof/>
              <w:kern w:val="2"/>
              <w:sz w:val="22"/>
              <w:szCs w:val="22"/>
              <w14:ligatures w14:val="standardContextual"/>
            </w:rPr>
          </w:pPr>
          <w:hyperlink w:anchor="_Toc138317307" w:history="1">
            <w:r>
              <w:rPr>
                <w:rStyle w:val="Hyperlink"/>
                <w:rFonts w:ascii="Source Serif Pro" w:hAnsi="Source Serif Pro"/>
                <w:noProof/>
              </w:rPr>
              <w:t>Module 5: Analyzing Business Structures and Their Impact on Mortgages</w:t>
            </w:r>
            <w:r>
              <w:rPr>
                <w:noProof/>
                <w:webHidden/>
              </w:rPr>
              <w:tab/>
            </w:r>
            <w:r>
              <w:rPr>
                <w:noProof/>
                <w:webHidden/>
              </w:rPr>
              <w:fldChar w:fldCharType="begin"/>
            </w:r>
            <w:r>
              <w:rPr>
                <w:noProof/>
                <w:webHidden/>
              </w:rPr>
              <w:instrText xml:space="preserve"> PAGEREF _Toc138317307 \h </w:instrText>
            </w:r>
            <w:r>
              <w:rPr>
                <w:noProof/>
                <w:webHidden/>
              </w:rPr>
            </w:r>
            <w:r>
              <w:rPr>
                <w:noProof/>
                <w:webHidden/>
              </w:rPr>
              <w:fldChar w:fldCharType="separate"/>
            </w:r>
            <w:r>
              <w:rPr>
                <w:noProof/>
                <w:webHidden/>
              </w:rPr>
              <w:t>17</w:t>
            </w:r>
            <w:r>
              <w:rPr>
                <w:noProof/>
                <w:webHidden/>
              </w:rPr>
              <w:fldChar w:fldCharType="end"/>
            </w:r>
          </w:hyperlink>
        </w:p>
        <w:p w14:paraId="09821572" w14:textId="383E891E">
          <w:pPr>
            <w:pStyle w:val="TOC2"/>
            <w:tabs>
              <w:tab w:val="right" w:leader="dot" w:pos="9350"/>
            </w:tabs>
            <w:rPr>
              <w:noProof/>
              <w:kern w:val="2"/>
              <w:sz w:val="22"/>
              <w:szCs w:val="22"/>
              <w14:ligatures w14:val="standardContextual"/>
            </w:rPr>
          </w:pPr>
          <w:hyperlink w:anchor="_Toc138317308" w:history="1">
            <w:r>
              <w:rPr>
                <w:rStyle w:val="Hyperlink"/>
                <w:rFonts w:ascii="Source Serif Pro" w:hAnsi="Source Serif Pro"/>
                <w:noProof/>
              </w:rPr>
              <w:t>Sole Proprietorships</w:t>
            </w:r>
            <w:r>
              <w:rPr>
                <w:noProof/>
                <w:webHidden/>
              </w:rPr>
              <w:tab/>
            </w:r>
            <w:r>
              <w:rPr>
                <w:noProof/>
                <w:webHidden/>
              </w:rPr>
              <w:fldChar w:fldCharType="begin"/>
            </w:r>
            <w:r>
              <w:rPr>
                <w:noProof/>
                <w:webHidden/>
              </w:rPr>
              <w:instrText xml:space="preserve"> PAGEREF _Toc138317308 \h </w:instrText>
            </w:r>
            <w:r>
              <w:rPr>
                <w:noProof/>
                <w:webHidden/>
              </w:rPr>
            </w:r>
            <w:r>
              <w:rPr>
                <w:noProof/>
                <w:webHidden/>
              </w:rPr>
              <w:fldChar w:fldCharType="separate"/>
            </w:r>
            <w:r>
              <w:rPr>
                <w:noProof/>
                <w:webHidden/>
              </w:rPr>
              <w:t>17</w:t>
            </w:r>
            <w:r>
              <w:rPr>
                <w:noProof/>
                <w:webHidden/>
              </w:rPr>
              <w:fldChar w:fldCharType="end"/>
            </w:r>
          </w:hyperlink>
        </w:p>
        <w:p w14:paraId="5E7D59B4" w14:textId="45F2EE20">
          <w:pPr>
            <w:pStyle w:val="TOC2"/>
            <w:tabs>
              <w:tab w:val="right" w:leader="dot" w:pos="9350"/>
            </w:tabs>
            <w:rPr>
              <w:noProof/>
              <w:kern w:val="2"/>
              <w:sz w:val="22"/>
              <w:szCs w:val="22"/>
              <w14:ligatures w14:val="standardContextual"/>
            </w:rPr>
          </w:pPr>
          <w:hyperlink w:anchor="_Toc138317309" w:history="1">
            <w:r>
              <w:rPr>
                <w:rStyle w:val="Hyperlink"/>
                <w:rFonts w:ascii="Source Serif Pro" w:hAnsi="Source Serif Pro"/>
                <w:noProof/>
              </w:rPr>
              <w:t>Partnerships</w:t>
            </w:r>
            <w:r>
              <w:rPr>
                <w:noProof/>
                <w:webHidden/>
              </w:rPr>
              <w:tab/>
            </w:r>
            <w:r>
              <w:rPr>
                <w:noProof/>
                <w:webHidden/>
              </w:rPr>
              <w:fldChar w:fldCharType="begin"/>
            </w:r>
            <w:r>
              <w:rPr>
                <w:noProof/>
                <w:webHidden/>
              </w:rPr>
              <w:instrText xml:space="preserve"> PAGEREF _Toc138317309 \h </w:instrText>
            </w:r>
            <w:r>
              <w:rPr>
                <w:noProof/>
                <w:webHidden/>
              </w:rPr>
            </w:r>
            <w:r>
              <w:rPr>
                <w:noProof/>
                <w:webHidden/>
              </w:rPr>
              <w:fldChar w:fldCharType="separate"/>
            </w:r>
            <w:r>
              <w:rPr>
                <w:noProof/>
                <w:webHidden/>
              </w:rPr>
              <w:t>17</w:t>
            </w:r>
            <w:r>
              <w:rPr>
                <w:noProof/>
                <w:webHidden/>
              </w:rPr>
              <w:fldChar w:fldCharType="end"/>
            </w:r>
          </w:hyperlink>
        </w:p>
        <w:p w14:paraId="09E73D70" w14:textId="091C1D8F">
          <w:pPr>
            <w:pStyle w:val="TOC2"/>
            <w:tabs>
              <w:tab w:val="right" w:leader="dot" w:pos="9350"/>
            </w:tabs>
            <w:rPr>
              <w:noProof/>
              <w:kern w:val="2"/>
              <w:sz w:val="22"/>
              <w:szCs w:val="22"/>
              <w14:ligatures w14:val="standardContextual"/>
            </w:rPr>
          </w:pPr>
          <w:hyperlink w:anchor="_Toc138317310" w:history="1">
            <w:r>
              <w:rPr>
                <w:rStyle w:val="Hyperlink"/>
                <w:rFonts w:ascii="Source Serif Pro" w:hAnsi="Source Serif Pro"/>
                <w:noProof/>
              </w:rPr>
              <w:t>Limited Liability Companies (LLCs)</w:t>
            </w:r>
            <w:r>
              <w:rPr>
                <w:noProof/>
                <w:webHidden/>
              </w:rPr>
              <w:tab/>
            </w:r>
            <w:r>
              <w:rPr>
                <w:noProof/>
                <w:webHidden/>
              </w:rPr>
              <w:fldChar w:fldCharType="begin"/>
            </w:r>
            <w:r>
              <w:rPr>
                <w:noProof/>
                <w:webHidden/>
              </w:rPr>
              <w:instrText xml:space="preserve"> PAGEREF _Toc138317310 \h </w:instrText>
            </w:r>
            <w:r>
              <w:rPr>
                <w:noProof/>
                <w:webHidden/>
              </w:rPr>
            </w:r>
            <w:r>
              <w:rPr>
                <w:noProof/>
                <w:webHidden/>
              </w:rPr>
              <w:fldChar w:fldCharType="separate"/>
            </w:r>
            <w:r>
              <w:rPr>
                <w:noProof/>
                <w:webHidden/>
              </w:rPr>
              <w:t>17</w:t>
            </w:r>
            <w:r>
              <w:rPr>
                <w:noProof/>
                <w:webHidden/>
              </w:rPr>
              <w:fldChar w:fldCharType="end"/>
            </w:r>
          </w:hyperlink>
        </w:p>
        <w:p w14:paraId="072CAC83" w14:textId="59043AAA">
          <w:pPr>
            <w:pStyle w:val="TOC2"/>
            <w:tabs>
              <w:tab w:val="right" w:leader="dot" w:pos="9350"/>
            </w:tabs>
            <w:rPr>
              <w:noProof/>
              <w:kern w:val="2"/>
              <w:sz w:val="22"/>
              <w:szCs w:val="22"/>
              <w14:ligatures w14:val="standardContextual"/>
            </w:rPr>
          </w:pPr>
          <w:hyperlink w:anchor="_Toc138317311" w:history="1">
            <w:r>
              <w:rPr>
                <w:rStyle w:val="Hyperlink"/>
                <w:rFonts w:ascii="Source Serif Pro" w:hAnsi="Source Serif Pro"/>
                <w:noProof/>
              </w:rPr>
              <w:t>S Corporations</w:t>
            </w:r>
            <w:r>
              <w:rPr>
                <w:noProof/>
                <w:webHidden/>
              </w:rPr>
              <w:tab/>
            </w:r>
            <w:r>
              <w:rPr>
                <w:noProof/>
                <w:webHidden/>
              </w:rPr>
              <w:fldChar w:fldCharType="begin"/>
            </w:r>
            <w:r>
              <w:rPr>
                <w:noProof/>
                <w:webHidden/>
              </w:rPr>
              <w:instrText xml:space="preserve"> PAGEREF _Toc138317311 \h </w:instrText>
            </w:r>
            <w:r>
              <w:rPr>
                <w:noProof/>
                <w:webHidden/>
              </w:rPr>
            </w:r>
            <w:r>
              <w:rPr>
                <w:noProof/>
                <w:webHidden/>
              </w:rPr>
              <w:fldChar w:fldCharType="separate"/>
            </w:r>
            <w:r>
              <w:rPr>
                <w:noProof/>
                <w:webHidden/>
              </w:rPr>
              <w:t>18</w:t>
            </w:r>
            <w:r>
              <w:rPr>
                <w:noProof/>
                <w:webHidden/>
              </w:rPr>
              <w:fldChar w:fldCharType="end"/>
            </w:r>
          </w:hyperlink>
        </w:p>
        <w:p w14:paraId="57E2C141" w14:textId="54A25BF8">
          <w:pPr>
            <w:pStyle w:val="TOC2"/>
            <w:tabs>
              <w:tab w:val="right" w:leader="dot" w:pos="9350"/>
            </w:tabs>
            <w:rPr>
              <w:noProof/>
              <w:kern w:val="2"/>
              <w:sz w:val="22"/>
              <w:szCs w:val="22"/>
              <w14:ligatures w14:val="standardContextual"/>
            </w:rPr>
          </w:pPr>
          <w:hyperlink w:anchor="_Toc138317312" w:history="1">
            <w:r>
              <w:rPr>
                <w:rStyle w:val="Hyperlink"/>
                <w:rFonts w:ascii="Source Serif Pro" w:hAnsi="Source Serif Pro"/>
                <w:noProof/>
              </w:rPr>
              <w:t>Corporations</w:t>
            </w:r>
            <w:r>
              <w:rPr>
                <w:noProof/>
                <w:webHidden/>
              </w:rPr>
              <w:tab/>
            </w:r>
            <w:r>
              <w:rPr>
                <w:noProof/>
                <w:webHidden/>
              </w:rPr>
              <w:fldChar w:fldCharType="begin"/>
            </w:r>
            <w:r>
              <w:rPr>
                <w:noProof/>
                <w:webHidden/>
              </w:rPr>
              <w:instrText xml:space="preserve"> PAGEREF _Toc138317312 \h </w:instrText>
            </w:r>
            <w:r>
              <w:rPr>
                <w:noProof/>
                <w:webHidden/>
              </w:rPr>
            </w:r>
            <w:r>
              <w:rPr>
                <w:noProof/>
                <w:webHidden/>
              </w:rPr>
              <w:fldChar w:fldCharType="separate"/>
            </w:r>
            <w:r>
              <w:rPr>
                <w:noProof/>
                <w:webHidden/>
              </w:rPr>
              <w:t>18</w:t>
            </w:r>
            <w:r>
              <w:rPr>
                <w:noProof/>
                <w:webHidden/>
              </w:rPr>
              <w:fldChar w:fldCharType="end"/>
            </w:r>
          </w:hyperlink>
        </w:p>
        <w:p w14:paraId="311CC623" w14:textId="50485B5C">
          <w:pPr>
            <w:pStyle w:val="TOC2"/>
            <w:tabs>
              <w:tab w:val="right" w:leader="dot" w:pos="9350"/>
            </w:tabs>
            <w:rPr>
              <w:noProof/>
              <w:kern w:val="2"/>
              <w:sz w:val="22"/>
              <w:szCs w:val="22"/>
              <w14:ligatures w14:val="standardContextual"/>
            </w:rPr>
          </w:pPr>
          <w:hyperlink w:anchor="_Toc138317313" w:history="1">
            <w:r>
              <w:rPr>
                <w:rStyle w:val="Hyperlink"/>
                <w:rFonts w:ascii="Source Serif Pro" w:hAnsi="Source Serif Pro"/>
                <w:noProof/>
              </w:rPr>
              <w:t>Module 5: Analyzing Business Structures and Their Impact on Mortgages</w:t>
            </w:r>
            <w:r>
              <w:rPr>
                <w:noProof/>
                <w:webHidden/>
              </w:rPr>
              <w:tab/>
            </w:r>
            <w:r>
              <w:rPr>
                <w:noProof/>
                <w:webHidden/>
              </w:rPr>
              <w:fldChar w:fldCharType="begin"/>
            </w:r>
            <w:r>
              <w:rPr>
                <w:noProof/>
                <w:webHidden/>
              </w:rPr>
              <w:instrText xml:space="preserve"> PAGEREF _Toc138317313 \h </w:instrText>
            </w:r>
            <w:r>
              <w:rPr>
                <w:noProof/>
                <w:webHidden/>
              </w:rPr>
            </w:r>
            <w:r>
              <w:rPr>
                <w:noProof/>
                <w:webHidden/>
              </w:rPr>
              <w:fldChar w:fldCharType="separate"/>
            </w:r>
            <w:r>
              <w:rPr>
                <w:noProof/>
                <w:webHidden/>
              </w:rPr>
              <w:t>19</w:t>
            </w:r>
            <w:r>
              <w:rPr>
                <w:noProof/>
                <w:webHidden/>
              </w:rPr>
              <w:fldChar w:fldCharType="end"/>
            </w:r>
          </w:hyperlink>
        </w:p>
        <w:p w14:paraId="37E9F94B" w14:textId="679D098A">
          <w:pPr>
            <w:pStyle w:val="TOC3"/>
            <w:tabs>
              <w:tab w:val="right" w:leader="dot" w:pos="9350"/>
            </w:tabs>
            <w:rPr>
              <w:noProof/>
              <w:kern w:val="2"/>
              <w:sz w:val="22"/>
              <w:szCs w:val="22"/>
              <w14:ligatures w14:val="standardContextual"/>
            </w:rPr>
          </w:pPr>
          <w:hyperlink w:anchor="_Toc138317314" w:history="1">
            <w:r>
              <w:rPr>
                <w:rStyle w:val="Hyperlink"/>
                <w:rFonts w:ascii="Source Serif Pro" w:hAnsi="Source Serif Pro"/>
                <w:noProof/>
              </w:rPr>
              <w:t>How Different Business Structures Affect Mortgage Approval</w:t>
            </w:r>
            <w:r>
              <w:rPr>
                <w:noProof/>
                <w:webHidden/>
              </w:rPr>
              <w:tab/>
            </w:r>
            <w:r>
              <w:rPr>
                <w:noProof/>
                <w:webHidden/>
              </w:rPr>
              <w:fldChar w:fldCharType="begin"/>
            </w:r>
            <w:r>
              <w:rPr>
                <w:noProof/>
                <w:webHidden/>
              </w:rPr>
              <w:instrText xml:space="preserve"> PAGEREF _Toc138317314 \h </w:instrText>
            </w:r>
            <w:r>
              <w:rPr>
                <w:noProof/>
                <w:webHidden/>
              </w:rPr>
            </w:r>
            <w:r>
              <w:rPr>
                <w:noProof/>
                <w:webHidden/>
              </w:rPr>
              <w:fldChar w:fldCharType="separate"/>
            </w:r>
            <w:r>
              <w:rPr>
                <w:noProof/>
                <w:webHidden/>
              </w:rPr>
              <w:t>19</w:t>
            </w:r>
            <w:r>
              <w:rPr>
                <w:noProof/>
                <w:webHidden/>
              </w:rPr>
              <w:fldChar w:fldCharType="end"/>
            </w:r>
          </w:hyperlink>
        </w:p>
        <w:p w14:paraId="260D7E26" w14:textId="2EF223FD">
          <w:pPr>
            <w:pStyle w:val="TOC1"/>
            <w:tabs>
              <w:tab w:val="right" w:leader="dot" w:pos="9350"/>
            </w:tabs>
            <w:rPr>
              <w:noProof/>
              <w:kern w:val="2"/>
              <w:sz w:val="22"/>
              <w:szCs w:val="22"/>
              <w14:ligatures w14:val="standardContextual"/>
            </w:rPr>
          </w:pPr>
          <w:hyperlink w:anchor="_Toc138317315" w:history="1">
            <w:r>
              <w:rPr>
                <w:rStyle w:val="Hyperlink"/>
                <w:rFonts w:ascii="Source Serif Pro" w:hAnsi="Source Serif Pro"/>
                <w:noProof/>
              </w:rPr>
              <w:t>Module 6: Verification of Income and Analysis of Borrower's Personal and Business Income</w:t>
            </w:r>
            <w:r>
              <w:rPr>
                <w:noProof/>
                <w:webHidden/>
              </w:rPr>
              <w:tab/>
            </w:r>
            <w:r>
              <w:rPr>
                <w:noProof/>
                <w:webHidden/>
              </w:rPr>
              <w:fldChar w:fldCharType="begin"/>
            </w:r>
            <w:r>
              <w:rPr>
                <w:noProof/>
                <w:webHidden/>
              </w:rPr>
              <w:instrText xml:space="preserve"> PAGEREF _Toc138317315 \h </w:instrText>
            </w:r>
            <w:r>
              <w:rPr>
                <w:noProof/>
                <w:webHidden/>
              </w:rPr>
            </w:r>
            <w:r>
              <w:rPr>
                <w:noProof/>
                <w:webHidden/>
              </w:rPr>
              <w:fldChar w:fldCharType="separate"/>
            </w:r>
            <w:r>
              <w:rPr>
                <w:noProof/>
                <w:webHidden/>
              </w:rPr>
              <w:t>21</w:t>
            </w:r>
            <w:r>
              <w:rPr>
                <w:noProof/>
                <w:webHidden/>
              </w:rPr>
              <w:fldChar w:fldCharType="end"/>
            </w:r>
          </w:hyperlink>
        </w:p>
        <w:p w14:paraId="6EAD51B7" w14:textId="6687AD9F">
          <w:pPr>
            <w:pStyle w:val="TOC2"/>
            <w:tabs>
              <w:tab w:val="right" w:leader="dot" w:pos="9350"/>
            </w:tabs>
            <w:rPr>
              <w:noProof/>
              <w:kern w:val="2"/>
              <w:sz w:val="22"/>
              <w:szCs w:val="22"/>
              <w14:ligatures w14:val="standardContextual"/>
            </w:rPr>
          </w:pPr>
          <w:hyperlink w:anchor="_Toc138317316" w:history="1">
            <w:r>
              <w:rPr>
                <w:rStyle w:val="Hyperlink"/>
                <w:rFonts w:ascii="Source Serif Pro" w:hAnsi="Source Serif Pro"/>
                <w:noProof/>
              </w:rPr>
              <w:t>Methods for Verifying Self-Employed Income</w:t>
            </w:r>
            <w:r>
              <w:rPr>
                <w:noProof/>
                <w:webHidden/>
              </w:rPr>
              <w:tab/>
            </w:r>
            <w:r>
              <w:rPr>
                <w:noProof/>
                <w:webHidden/>
              </w:rPr>
              <w:fldChar w:fldCharType="begin"/>
            </w:r>
            <w:r>
              <w:rPr>
                <w:noProof/>
                <w:webHidden/>
              </w:rPr>
              <w:instrText xml:space="preserve"> PAGEREF _Toc138317316 \h </w:instrText>
            </w:r>
            <w:r>
              <w:rPr>
                <w:noProof/>
                <w:webHidden/>
              </w:rPr>
            </w:r>
            <w:r>
              <w:rPr>
                <w:noProof/>
                <w:webHidden/>
              </w:rPr>
              <w:fldChar w:fldCharType="separate"/>
            </w:r>
            <w:r>
              <w:rPr>
                <w:noProof/>
                <w:webHidden/>
              </w:rPr>
              <w:t>21</w:t>
            </w:r>
            <w:r>
              <w:rPr>
                <w:noProof/>
                <w:webHidden/>
              </w:rPr>
              <w:fldChar w:fldCharType="end"/>
            </w:r>
          </w:hyperlink>
        </w:p>
        <w:p w14:paraId="0A24D87D" w14:textId="20B198D5">
          <w:pPr>
            <w:pStyle w:val="TOC3"/>
            <w:tabs>
              <w:tab w:val="right" w:leader="dot" w:pos="9350"/>
            </w:tabs>
            <w:rPr>
              <w:noProof/>
              <w:kern w:val="2"/>
              <w:sz w:val="22"/>
              <w:szCs w:val="22"/>
              <w14:ligatures w14:val="standardContextual"/>
            </w:rPr>
          </w:pPr>
          <w:hyperlink w:anchor="_Toc138317317" w:history="1">
            <w:r>
              <w:rPr>
                <w:rStyle w:val="Hyperlink"/>
                <w:rFonts w:ascii="Source Serif Pro" w:hAnsi="Source Serif Pro"/>
                <w:noProof/>
              </w:rPr>
              <w:t>1. Tax Returns</w:t>
            </w:r>
            <w:r>
              <w:rPr>
                <w:noProof/>
                <w:webHidden/>
              </w:rPr>
              <w:tab/>
            </w:r>
            <w:r>
              <w:rPr>
                <w:noProof/>
                <w:webHidden/>
              </w:rPr>
              <w:fldChar w:fldCharType="begin"/>
            </w:r>
            <w:r>
              <w:rPr>
                <w:noProof/>
                <w:webHidden/>
              </w:rPr>
              <w:instrText xml:space="preserve"> PAGEREF _Toc138317317 \h </w:instrText>
            </w:r>
            <w:r>
              <w:rPr>
                <w:noProof/>
                <w:webHidden/>
              </w:rPr>
            </w:r>
            <w:r>
              <w:rPr>
                <w:noProof/>
                <w:webHidden/>
              </w:rPr>
              <w:fldChar w:fldCharType="separate"/>
            </w:r>
            <w:r>
              <w:rPr>
                <w:noProof/>
                <w:webHidden/>
              </w:rPr>
              <w:t>21</w:t>
            </w:r>
            <w:r>
              <w:rPr>
                <w:noProof/>
                <w:webHidden/>
              </w:rPr>
              <w:fldChar w:fldCharType="end"/>
            </w:r>
          </w:hyperlink>
        </w:p>
        <w:p w14:paraId="4291E264" w14:textId="21314761">
          <w:pPr>
            <w:pStyle w:val="TOC3"/>
            <w:tabs>
              <w:tab w:val="right" w:leader="dot" w:pos="9350"/>
            </w:tabs>
            <w:rPr>
              <w:noProof/>
              <w:kern w:val="2"/>
              <w:sz w:val="22"/>
              <w:szCs w:val="22"/>
              <w14:ligatures w14:val="standardContextual"/>
            </w:rPr>
          </w:pPr>
          <w:hyperlink w:anchor="_Toc138317318" w:history="1">
            <w:r>
              <w:rPr>
                <w:rStyle w:val="Hyperlink"/>
                <w:rFonts w:ascii="Source Serif Pro" w:hAnsi="Source Serif Pro"/>
                <w:noProof/>
              </w:rPr>
              <w:t>2. Profit and Loss Statements</w:t>
            </w:r>
            <w:r>
              <w:rPr>
                <w:noProof/>
                <w:webHidden/>
              </w:rPr>
              <w:tab/>
            </w:r>
            <w:r>
              <w:rPr>
                <w:noProof/>
                <w:webHidden/>
              </w:rPr>
              <w:fldChar w:fldCharType="begin"/>
            </w:r>
            <w:r>
              <w:rPr>
                <w:noProof/>
                <w:webHidden/>
              </w:rPr>
              <w:instrText xml:space="preserve"> PAGEREF _Toc138317318 \h </w:instrText>
            </w:r>
            <w:r>
              <w:rPr>
                <w:noProof/>
                <w:webHidden/>
              </w:rPr>
            </w:r>
            <w:r>
              <w:rPr>
                <w:noProof/>
                <w:webHidden/>
              </w:rPr>
              <w:fldChar w:fldCharType="separate"/>
            </w:r>
            <w:r>
              <w:rPr>
                <w:noProof/>
                <w:webHidden/>
              </w:rPr>
              <w:t>21</w:t>
            </w:r>
            <w:r>
              <w:rPr>
                <w:noProof/>
                <w:webHidden/>
              </w:rPr>
              <w:fldChar w:fldCharType="end"/>
            </w:r>
          </w:hyperlink>
        </w:p>
        <w:p w14:paraId="71A6EBE5" w14:textId="35B89168">
          <w:pPr>
            <w:pStyle w:val="TOC3"/>
            <w:tabs>
              <w:tab w:val="right" w:leader="dot" w:pos="9350"/>
            </w:tabs>
            <w:rPr>
              <w:noProof/>
              <w:kern w:val="2"/>
              <w:sz w:val="22"/>
              <w:szCs w:val="22"/>
              <w14:ligatures w14:val="standardContextual"/>
            </w:rPr>
          </w:pPr>
          <w:hyperlink w:anchor="_Toc138317319" w:history="1">
            <w:r>
              <w:rPr>
                <w:rStyle w:val="Hyperlink"/>
                <w:rFonts w:ascii="Source Serif Pro" w:hAnsi="Source Serif Pro"/>
                <w:noProof/>
              </w:rPr>
              <w:t>3. Bank Statements</w:t>
            </w:r>
            <w:r>
              <w:rPr>
                <w:noProof/>
                <w:webHidden/>
              </w:rPr>
              <w:tab/>
            </w:r>
            <w:r>
              <w:rPr>
                <w:noProof/>
                <w:webHidden/>
              </w:rPr>
              <w:fldChar w:fldCharType="begin"/>
            </w:r>
            <w:r>
              <w:rPr>
                <w:noProof/>
                <w:webHidden/>
              </w:rPr>
              <w:instrText xml:space="preserve"> PAGEREF _Toc138317319 \h </w:instrText>
            </w:r>
            <w:r>
              <w:rPr>
                <w:noProof/>
                <w:webHidden/>
              </w:rPr>
            </w:r>
            <w:r>
              <w:rPr>
                <w:noProof/>
                <w:webHidden/>
              </w:rPr>
              <w:fldChar w:fldCharType="separate"/>
            </w:r>
            <w:r>
              <w:rPr>
                <w:noProof/>
                <w:webHidden/>
              </w:rPr>
              <w:t>22</w:t>
            </w:r>
            <w:r>
              <w:rPr>
                <w:noProof/>
                <w:webHidden/>
              </w:rPr>
              <w:fldChar w:fldCharType="end"/>
            </w:r>
          </w:hyperlink>
        </w:p>
        <w:p w14:paraId="2BB49AAB" w14:textId="1BF892A6">
          <w:pPr>
            <w:pStyle w:val="TOC3"/>
            <w:tabs>
              <w:tab w:val="right" w:leader="dot" w:pos="9350"/>
            </w:tabs>
            <w:rPr>
              <w:noProof/>
              <w:kern w:val="2"/>
              <w:sz w:val="22"/>
              <w:szCs w:val="22"/>
              <w14:ligatures w14:val="standardContextual"/>
            </w:rPr>
          </w:pPr>
          <w:hyperlink w:anchor="_Toc138317320" w:history="1">
            <w:r>
              <w:rPr>
                <w:rStyle w:val="Hyperlink"/>
                <w:rFonts w:ascii="Source Serif Pro" w:hAnsi="Source Serif Pro"/>
                <w:noProof/>
              </w:rPr>
              <w:t>4. Business Licenses and Contracts</w:t>
            </w:r>
            <w:r>
              <w:rPr>
                <w:noProof/>
                <w:webHidden/>
              </w:rPr>
              <w:tab/>
            </w:r>
            <w:r>
              <w:rPr>
                <w:noProof/>
                <w:webHidden/>
              </w:rPr>
              <w:fldChar w:fldCharType="begin"/>
            </w:r>
            <w:r>
              <w:rPr>
                <w:noProof/>
                <w:webHidden/>
              </w:rPr>
              <w:instrText xml:space="preserve"> PAGEREF _Toc138317320 \h </w:instrText>
            </w:r>
            <w:r>
              <w:rPr>
                <w:noProof/>
                <w:webHidden/>
              </w:rPr>
            </w:r>
            <w:r>
              <w:rPr>
                <w:noProof/>
                <w:webHidden/>
              </w:rPr>
              <w:fldChar w:fldCharType="separate"/>
            </w:r>
            <w:r>
              <w:rPr>
                <w:noProof/>
                <w:webHidden/>
              </w:rPr>
              <w:t>22</w:t>
            </w:r>
            <w:r>
              <w:rPr>
                <w:noProof/>
                <w:webHidden/>
              </w:rPr>
              <w:fldChar w:fldCharType="end"/>
            </w:r>
          </w:hyperlink>
        </w:p>
        <w:p w14:paraId="4A9E49F1" w14:textId="3E0D5B8C">
          <w:pPr>
            <w:pStyle w:val="TOC3"/>
            <w:tabs>
              <w:tab w:val="right" w:leader="dot" w:pos="9350"/>
            </w:tabs>
            <w:rPr>
              <w:noProof/>
              <w:kern w:val="2"/>
              <w:sz w:val="22"/>
              <w:szCs w:val="22"/>
              <w14:ligatures w14:val="standardContextual"/>
            </w:rPr>
          </w:pPr>
          <w:hyperlink w:anchor="_Toc138317321" w:history="1">
            <w:r>
              <w:rPr>
                <w:rStyle w:val="Hyperlink"/>
                <w:rFonts w:ascii="Source Serif Pro" w:hAnsi="Source Serif Pro"/>
                <w:noProof/>
              </w:rPr>
              <w:t>5. CPA or Tax Professional Letter</w:t>
            </w:r>
            <w:r>
              <w:rPr>
                <w:noProof/>
                <w:webHidden/>
              </w:rPr>
              <w:tab/>
            </w:r>
            <w:r>
              <w:rPr>
                <w:noProof/>
                <w:webHidden/>
              </w:rPr>
              <w:fldChar w:fldCharType="begin"/>
            </w:r>
            <w:r>
              <w:rPr>
                <w:noProof/>
                <w:webHidden/>
              </w:rPr>
              <w:instrText xml:space="preserve"> PAGEREF _Toc138317321 \h </w:instrText>
            </w:r>
            <w:r>
              <w:rPr>
                <w:noProof/>
                <w:webHidden/>
              </w:rPr>
            </w:r>
            <w:r>
              <w:rPr>
                <w:noProof/>
                <w:webHidden/>
              </w:rPr>
              <w:fldChar w:fldCharType="separate"/>
            </w:r>
            <w:r>
              <w:rPr>
                <w:noProof/>
                <w:webHidden/>
              </w:rPr>
              <w:t>22</w:t>
            </w:r>
            <w:r>
              <w:rPr>
                <w:noProof/>
                <w:webHidden/>
              </w:rPr>
              <w:fldChar w:fldCharType="end"/>
            </w:r>
          </w:hyperlink>
        </w:p>
        <w:p w14:paraId="358788C1" w14:textId="15A2895C">
          <w:pPr>
            <w:pStyle w:val="TOC2"/>
            <w:tabs>
              <w:tab w:val="right" w:leader="dot" w:pos="9350"/>
            </w:tabs>
            <w:rPr>
              <w:noProof/>
              <w:kern w:val="2"/>
              <w:sz w:val="22"/>
              <w:szCs w:val="22"/>
              <w14:ligatures w14:val="standardContextual"/>
            </w:rPr>
          </w:pPr>
          <w:hyperlink w:anchor="_Toc138317322" w:history="1">
            <w:r>
              <w:rPr>
                <w:rStyle w:val="Hyperlink"/>
                <w:rFonts w:ascii="Source Serif Pro" w:hAnsi="Source Serif Pro"/>
                <w:noProof/>
              </w:rPr>
              <w:t>Module 6: Verification of Income and Analysis of Borrower's Personal and Business Income</w:t>
            </w:r>
            <w:r>
              <w:rPr>
                <w:noProof/>
                <w:webHidden/>
              </w:rPr>
              <w:tab/>
            </w:r>
            <w:r>
              <w:rPr>
                <w:noProof/>
                <w:webHidden/>
              </w:rPr>
              <w:fldChar w:fldCharType="begin"/>
            </w:r>
            <w:r>
              <w:rPr>
                <w:noProof/>
                <w:webHidden/>
              </w:rPr>
              <w:instrText xml:space="preserve"> PAGEREF _Toc138317322 \h </w:instrText>
            </w:r>
            <w:r>
              <w:rPr>
                <w:noProof/>
                <w:webHidden/>
              </w:rPr>
            </w:r>
            <w:r>
              <w:rPr>
                <w:noProof/>
                <w:webHidden/>
              </w:rPr>
              <w:fldChar w:fldCharType="separate"/>
            </w:r>
            <w:r>
              <w:rPr>
                <w:noProof/>
                <w:webHidden/>
              </w:rPr>
              <w:t>23</w:t>
            </w:r>
            <w:r>
              <w:rPr>
                <w:noProof/>
                <w:webHidden/>
              </w:rPr>
              <w:fldChar w:fldCharType="end"/>
            </w:r>
          </w:hyperlink>
        </w:p>
        <w:p w14:paraId="2B9624AA" w14:textId="7BCFAB00">
          <w:pPr>
            <w:pStyle w:val="TOC3"/>
            <w:tabs>
              <w:tab w:val="right" w:leader="dot" w:pos="9350"/>
            </w:tabs>
            <w:rPr>
              <w:noProof/>
              <w:kern w:val="2"/>
              <w:sz w:val="22"/>
              <w:szCs w:val="22"/>
              <w14:ligatures w14:val="standardContextual"/>
            </w:rPr>
          </w:pPr>
          <w:hyperlink w:anchor="_Toc138317323" w:history="1">
            <w:r>
              <w:rPr>
                <w:rStyle w:val="Hyperlink"/>
                <w:rFonts w:ascii="Source Serif Pro" w:hAnsi="Source Serif Pro"/>
                <w:noProof/>
              </w:rPr>
              <w:t>Analyzing Personal and Business Income for Mortgage Approval</w:t>
            </w:r>
            <w:r>
              <w:rPr>
                <w:noProof/>
                <w:webHidden/>
              </w:rPr>
              <w:tab/>
            </w:r>
            <w:r>
              <w:rPr>
                <w:noProof/>
                <w:webHidden/>
              </w:rPr>
              <w:fldChar w:fldCharType="begin"/>
            </w:r>
            <w:r>
              <w:rPr>
                <w:noProof/>
                <w:webHidden/>
              </w:rPr>
              <w:instrText xml:space="preserve"> PAGEREF _Toc138317323 \h </w:instrText>
            </w:r>
            <w:r>
              <w:rPr>
                <w:noProof/>
                <w:webHidden/>
              </w:rPr>
            </w:r>
            <w:r>
              <w:rPr>
                <w:noProof/>
                <w:webHidden/>
              </w:rPr>
              <w:fldChar w:fldCharType="separate"/>
            </w:r>
            <w:r>
              <w:rPr>
                <w:noProof/>
                <w:webHidden/>
              </w:rPr>
              <w:t>23</w:t>
            </w:r>
            <w:r>
              <w:rPr>
                <w:noProof/>
                <w:webHidden/>
              </w:rPr>
              <w:fldChar w:fldCharType="end"/>
            </w:r>
          </w:hyperlink>
        </w:p>
        <w:p w14:paraId="3A094B59" w14:textId="165F980D">
          <w:pPr>
            <w:pStyle w:val="TOC1"/>
            <w:tabs>
              <w:tab w:val="right" w:leader="dot" w:pos="9350"/>
            </w:tabs>
            <w:rPr>
              <w:noProof/>
              <w:kern w:val="2"/>
              <w:sz w:val="22"/>
              <w:szCs w:val="22"/>
              <w14:ligatures w14:val="standardContextual"/>
            </w:rPr>
          </w:pPr>
          <w:hyperlink w:anchor="_Toc138317324" w:history="1">
            <w:r>
              <w:rPr>
                <w:rStyle w:val="Hyperlink"/>
                <w:rFonts w:ascii="Source Serif Pro" w:hAnsi="Source Serif Pro"/>
                <w:noProof/>
              </w:rPr>
              <w:t>Module 7: Use of Business Assets and Income Verification for Self-Employed Co-Borrowers</w:t>
            </w:r>
            <w:r>
              <w:rPr>
                <w:noProof/>
                <w:webHidden/>
              </w:rPr>
              <w:tab/>
            </w:r>
            <w:r>
              <w:rPr>
                <w:noProof/>
                <w:webHidden/>
              </w:rPr>
              <w:fldChar w:fldCharType="begin"/>
            </w:r>
            <w:r>
              <w:rPr>
                <w:noProof/>
                <w:webHidden/>
              </w:rPr>
              <w:instrText xml:space="preserve"> PAGEREF _Toc138317324 \h </w:instrText>
            </w:r>
            <w:r>
              <w:rPr>
                <w:noProof/>
                <w:webHidden/>
              </w:rPr>
            </w:r>
            <w:r>
              <w:rPr>
                <w:noProof/>
                <w:webHidden/>
              </w:rPr>
              <w:fldChar w:fldCharType="separate"/>
            </w:r>
            <w:r>
              <w:rPr>
                <w:noProof/>
                <w:webHidden/>
              </w:rPr>
              <w:t>25</w:t>
            </w:r>
            <w:r>
              <w:rPr>
                <w:noProof/>
                <w:webHidden/>
              </w:rPr>
              <w:fldChar w:fldCharType="end"/>
            </w:r>
          </w:hyperlink>
        </w:p>
        <w:p w14:paraId="119C7B03" w14:textId="569976E0">
          <w:pPr>
            <w:pStyle w:val="TOC2"/>
            <w:tabs>
              <w:tab w:val="right" w:leader="dot" w:pos="9350"/>
            </w:tabs>
            <w:rPr>
              <w:noProof/>
              <w:kern w:val="2"/>
              <w:sz w:val="22"/>
              <w:szCs w:val="22"/>
              <w14:ligatures w14:val="standardContextual"/>
            </w:rPr>
          </w:pPr>
          <w:hyperlink w:anchor="_Toc138317325" w:history="1">
            <w:r>
              <w:rPr>
                <w:rStyle w:val="Hyperlink"/>
                <w:rFonts w:ascii="Source Serif Pro" w:hAnsi="Source Serif Pro"/>
                <w:noProof/>
              </w:rPr>
              <w:t>Assessing the Impact of Using Business Assets for Down Payment, Closing Costs, and Reserves</w:t>
            </w:r>
            <w:r>
              <w:rPr>
                <w:noProof/>
                <w:webHidden/>
              </w:rPr>
              <w:tab/>
            </w:r>
            <w:r>
              <w:rPr>
                <w:noProof/>
                <w:webHidden/>
              </w:rPr>
              <w:fldChar w:fldCharType="begin"/>
            </w:r>
            <w:r>
              <w:rPr>
                <w:noProof/>
                <w:webHidden/>
              </w:rPr>
              <w:instrText xml:space="preserve"> PAGEREF _Toc138317325 \h </w:instrText>
            </w:r>
            <w:r>
              <w:rPr>
                <w:noProof/>
                <w:webHidden/>
              </w:rPr>
            </w:r>
            <w:r>
              <w:rPr>
                <w:noProof/>
                <w:webHidden/>
              </w:rPr>
              <w:fldChar w:fldCharType="separate"/>
            </w:r>
            <w:r>
              <w:rPr>
                <w:noProof/>
                <w:webHidden/>
              </w:rPr>
              <w:t>25</w:t>
            </w:r>
            <w:r>
              <w:rPr>
                <w:noProof/>
                <w:webHidden/>
              </w:rPr>
              <w:fldChar w:fldCharType="end"/>
            </w:r>
          </w:hyperlink>
        </w:p>
        <w:p w14:paraId="3B27E839" w14:textId="7D7E3EBD">
          <w:pPr>
            <w:pStyle w:val="TOC3"/>
            <w:tabs>
              <w:tab w:val="right" w:leader="dot" w:pos="9350"/>
            </w:tabs>
            <w:rPr>
              <w:noProof/>
              <w:kern w:val="2"/>
              <w:sz w:val="22"/>
              <w:szCs w:val="22"/>
              <w14:ligatures w14:val="standardContextual"/>
            </w:rPr>
          </w:pPr>
          <w:hyperlink w:anchor="_Toc138317326" w:history="1">
            <w:r>
              <w:rPr>
                <w:rStyle w:val="Hyperlink"/>
                <w:rFonts w:ascii="Source Serif Pro" w:hAnsi="Source Serif Pro"/>
                <w:noProof/>
              </w:rPr>
              <w:t>Using Business Assets for Down Payment</w:t>
            </w:r>
            <w:r>
              <w:rPr>
                <w:noProof/>
                <w:webHidden/>
              </w:rPr>
              <w:tab/>
            </w:r>
            <w:r>
              <w:rPr>
                <w:noProof/>
                <w:webHidden/>
              </w:rPr>
              <w:fldChar w:fldCharType="begin"/>
            </w:r>
            <w:r>
              <w:rPr>
                <w:noProof/>
                <w:webHidden/>
              </w:rPr>
              <w:instrText xml:space="preserve"> PAGEREF _Toc138317326 \h </w:instrText>
            </w:r>
            <w:r>
              <w:rPr>
                <w:noProof/>
                <w:webHidden/>
              </w:rPr>
            </w:r>
            <w:r>
              <w:rPr>
                <w:noProof/>
                <w:webHidden/>
              </w:rPr>
              <w:fldChar w:fldCharType="separate"/>
            </w:r>
            <w:r>
              <w:rPr>
                <w:noProof/>
                <w:webHidden/>
              </w:rPr>
              <w:t>25</w:t>
            </w:r>
            <w:r>
              <w:rPr>
                <w:noProof/>
                <w:webHidden/>
              </w:rPr>
              <w:fldChar w:fldCharType="end"/>
            </w:r>
          </w:hyperlink>
        </w:p>
        <w:p w14:paraId="0504AD26" w14:textId="40596BA6">
          <w:pPr>
            <w:pStyle w:val="TOC3"/>
            <w:tabs>
              <w:tab w:val="right" w:leader="dot" w:pos="9350"/>
            </w:tabs>
            <w:rPr>
              <w:noProof/>
              <w:kern w:val="2"/>
              <w:sz w:val="22"/>
              <w:szCs w:val="22"/>
              <w14:ligatures w14:val="standardContextual"/>
            </w:rPr>
          </w:pPr>
          <w:hyperlink w:anchor="_Toc138317327" w:history="1">
            <w:r>
              <w:rPr>
                <w:rStyle w:val="Hyperlink"/>
                <w:rFonts w:ascii="Source Serif Pro" w:hAnsi="Source Serif Pro"/>
                <w:noProof/>
              </w:rPr>
              <w:t>Using Business Assets for Closing Costs</w:t>
            </w:r>
            <w:r>
              <w:rPr>
                <w:noProof/>
                <w:webHidden/>
              </w:rPr>
              <w:tab/>
            </w:r>
            <w:r>
              <w:rPr>
                <w:noProof/>
                <w:webHidden/>
              </w:rPr>
              <w:fldChar w:fldCharType="begin"/>
            </w:r>
            <w:r>
              <w:rPr>
                <w:noProof/>
                <w:webHidden/>
              </w:rPr>
              <w:instrText xml:space="preserve"> PAGEREF _Toc138317327 \h </w:instrText>
            </w:r>
            <w:r>
              <w:rPr>
                <w:noProof/>
                <w:webHidden/>
              </w:rPr>
            </w:r>
            <w:r>
              <w:rPr>
                <w:noProof/>
                <w:webHidden/>
              </w:rPr>
              <w:fldChar w:fldCharType="separate"/>
            </w:r>
            <w:r>
              <w:rPr>
                <w:noProof/>
                <w:webHidden/>
              </w:rPr>
              <w:t>26</w:t>
            </w:r>
            <w:r>
              <w:rPr>
                <w:noProof/>
                <w:webHidden/>
              </w:rPr>
              <w:fldChar w:fldCharType="end"/>
            </w:r>
          </w:hyperlink>
        </w:p>
        <w:p w14:paraId="1F734780" w14:textId="5FF35048">
          <w:pPr>
            <w:pStyle w:val="TOC3"/>
            <w:tabs>
              <w:tab w:val="right" w:leader="dot" w:pos="9350"/>
            </w:tabs>
            <w:rPr>
              <w:noProof/>
              <w:kern w:val="2"/>
              <w:sz w:val="22"/>
              <w:szCs w:val="22"/>
              <w14:ligatures w14:val="standardContextual"/>
            </w:rPr>
          </w:pPr>
          <w:hyperlink w:anchor="_Toc138317328" w:history="1">
            <w:r>
              <w:rPr>
                <w:rStyle w:val="Hyperlink"/>
                <w:rFonts w:ascii="Source Serif Pro" w:hAnsi="Source Serif Pro"/>
                <w:noProof/>
              </w:rPr>
              <w:t>Using Business Assets for Reserves</w:t>
            </w:r>
            <w:r>
              <w:rPr>
                <w:noProof/>
                <w:webHidden/>
              </w:rPr>
              <w:tab/>
            </w:r>
            <w:r>
              <w:rPr>
                <w:noProof/>
                <w:webHidden/>
              </w:rPr>
              <w:fldChar w:fldCharType="begin"/>
            </w:r>
            <w:r>
              <w:rPr>
                <w:noProof/>
                <w:webHidden/>
              </w:rPr>
              <w:instrText xml:space="preserve"> PAGEREF _Toc138317328 \h </w:instrText>
            </w:r>
            <w:r>
              <w:rPr>
                <w:noProof/>
                <w:webHidden/>
              </w:rPr>
            </w:r>
            <w:r>
              <w:rPr>
                <w:noProof/>
                <w:webHidden/>
              </w:rPr>
              <w:fldChar w:fldCharType="separate"/>
            </w:r>
            <w:r>
              <w:rPr>
                <w:noProof/>
                <w:webHidden/>
              </w:rPr>
              <w:t>26</w:t>
            </w:r>
            <w:r>
              <w:rPr>
                <w:noProof/>
                <w:webHidden/>
              </w:rPr>
              <w:fldChar w:fldCharType="end"/>
            </w:r>
          </w:hyperlink>
        </w:p>
        <w:p w14:paraId="248AB1EC" w14:textId="62CBD3DA">
          <w:pPr>
            <w:pStyle w:val="TOC2"/>
            <w:tabs>
              <w:tab w:val="right" w:leader="dot" w:pos="9350"/>
            </w:tabs>
            <w:rPr>
              <w:noProof/>
              <w:kern w:val="2"/>
              <w:sz w:val="22"/>
              <w:szCs w:val="22"/>
              <w14:ligatures w14:val="standardContextual"/>
            </w:rPr>
          </w:pPr>
          <w:hyperlink w:anchor="_Toc138317329" w:history="1">
            <w:r>
              <w:rPr>
                <w:rStyle w:val="Hyperlink"/>
                <w:rFonts w:ascii="Source Serif Pro" w:hAnsi="Source Serif Pro"/>
                <w:noProof/>
              </w:rPr>
              <w:t>Module 7: Use of Business Assets and Income Verification for Self-Employed Co-Borrowers</w:t>
            </w:r>
            <w:r>
              <w:rPr>
                <w:noProof/>
                <w:webHidden/>
              </w:rPr>
              <w:tab/>
            </w:r>
            <w:r>
              <w:rPr>
                <w:noProof/>
                <w:webHidden/>
              </w:rPr>
              <w:fldChar w:fldCharType="begin"/>
            </w:r>
            <w:r>
              <w:rPr>
                <w:noProof/>
                <w:webHidden/>
              </w:rPr>
              <w:instrText xml:space="preserve"> PAGEREF _Toc138317329 \h </w:instrText>
            </w:r>
            <w:r>
              <w:rPr>
                <w:noProof/>
                <w:webHidden/>
              </w:rPr>
            </w:r>
            <w:r>
              <w:rPr>
                <w:noProof/>
                <w:webHidden/>
              </w:rPr>
              <w:fldChar w:fldCharType="separate"/>
            </w:r>
            <w:r>
              <w:rPr>
                <w:noProof/>
                <w:webHidden/>
              </w:rPr>
              <w:t>26</w:t>
            </w:r>
            <w:r>
              <w:rPr>
                <w:noProof/>
                <w:webHidden/>
              </w:rPr>
              <w:fldChar w:fldCharType="end"/>
            </w:r>
          </w:hyperlink>
        </w:p>
        <w:p w14:paraId="77D87BF4" w14:textId="5153C3A9">
          <w:pPr>
            <w:pStyle w:val="TOC3"/>
            <w:tabs>
              <w:tab w:val="right" w:leader="dot" w:pos="9350"/>
            </w:tabs>
            <w:rPr>
              <w:noProof/>
              <w:kern w:val="2"/>
              <w:sz w:val="22"/>
              <w:szCs w:val="22"/>
              <w14:ligatures w14:val="standardContextual"/>
            </w:rPr>
          </w:pPr>
          <w:hyperlink w:anchor="_Toc138317330" w:history="1">
            <w:r>
              <w:rPr>
                <w:rStyle w:val="Hyperlink"/>
                <w:rFonts w:ascii="Source Serif Pro" w:hAnsi="Source Serif Pro"/>
                <w:noProof/>
              </w:rPr>
              <w:t>Income Verification Requirements for Self-Employed Co-Borrowers</w:t>
            </w:r>
            <w:r>
              <w:rPr>
                <w:noProof/>
                <w:webHidden/>
              </w:rPr>
              <w:tab/>
            </w:r>
            <w:r>
              <w:rPr>
                <w:noProof/>
                <w:webHidden/>
              </w:rPr>
              <w:fldChar w:fldCharType="begin"/>
            </w:r>
            <w:r>
              <w:rPr>
                <w:noProof/>
                <w:webHidden/>
              </w:rPr>
              <w:instrText xml:space="preserve"> PAGEREF _Toc138317330 \h </w:instrText>
            </w:r>
            <w:r>
              <w:rPr>
                <w:noProof/>
                <w:webHidden/>
              </w:rPr>
            </w:r>
            <w:r>
              <w:rPr>
                <w:noProof/>
                <w:webHidden/>
              </w:rPr>
              <w:fldChar w:fldCharType="separate"/>
            </w:r>
            <w:r>
              <w:rPr>
                <w:noProof/>
                <w:webHidden/>
              </w:rPr>
              <w:t>26</w:t>
            </w:r>
            <w:r>
              <w:rPr>
                <w:noProof/>
                <w:webHidden/>
              </w:rPr>
              <w:fldChar w:fldCharType="end"/>
            </w:r>
          </w:hyperlink>
        </w:p>
        <w:p w14:paraId="47183BF2" w14:textId="2D00E875">
          <w:pPr>
            <w:pStyle w:val="TOC1"/>
            <w:tabs>
              <w:tab w:val="right" w:leader="dot" w:pos="9350"/>
            </w:tabs>
            <w:rPr>
              <w:noProof/>
              <w:kern w:val="2"/>
              <w:sz w:val="22"/>
              <w:szCs w:val="22"/>
              <w14:ligatures w14:val="standardContextual"/>
            </w:rPr>
          </w:pPr>
          <w:hyperlink w:anchor="_Toc138317331" w:history="1">
            <w:r>
              <w:rPr>
                <w:rStyle w:val="Hyperlink"/>
                <w:rFonts w:ascii="Source Serif Pro" w:hAnsi="Source Serif Pro"/>
                <w:noProof/>
              </w:rPr>
              <w:t>Module 8: Conclusion and Additional Resources</w:t>
            </w:r>
            <w:r>
              <w:rPr>
                <w:noProof/>
                <w:webHidden/>
              </w:rPr>
              <w:tab/>
            </w:r>
            <w:r>
              <w:rPr>
                <w:noProof/>
                <w:webHidden/>
              </w:rPr>
              <w:fldChar w:fldCharType="begin"/>
            </w:r>
            <w:r>
              <w:rPr>
                <w:noProof/>
                <w:webHidden/>
              </w:rPr>
              <w:instrText xml:space="preserve"> PAGEREF _Toc138317331 \h </w:instrText>
            </w:r>
            <w:r>
              <w:rPr>
                <w:noProof/>
                <w:webHidden/>
              </w:rPr>
            </w:r>
            <w:r>
              <w:rPr>
                <w:noProof/>
                <w:webHidden/>
              </w:rPr>
              <w:fldChar w:fldCharType="separate"/>
            </w:r>
            <w:r>
              <w:rPr>
                <w:noProof/>
                <w:webHidden/>
              </w:rPr>
              <w:t>28</w:t>
            </w:r>
            <w:r>
              <w:rPr>
                <w:noProof/>
                <w:webHidden/>
              </w:rPr>
              <w:fldChar w:fldCharType="end"/>
            </w:r>
          </w:hyperlink>
        </w:p>
        <w:p w14:paraId="07C099F2" w14:textId="7B0B0D43">
          <w:pPr>
            <w:pStyle w:val="TOC2"/>
            <w:tabs>
              <w:tab w:val="right" w:leader="dot" w:pos="9350"/>
            </w:tabs>
            <w:rPr>
              <w:noProof/>
              <w:kern w:val="2"/>
              <w:sz w:val="22"/>
              <w:szCs w:val="22"/>
              <w14:ligatures w14:val="standardContextual"/>
            </w:rPr>
          </w:pPr>
          <w:hyperlink w:anchor="_Toc138317332" w:history="1">
            <w:r>
              <w:rPr>
                <w:rStyle w:val="Hyperlink"/>
                <w:rFonts w:ascii="Source Serif Pro" w:hAnsi="Source Serif Pro"/>
                <w:noProof/>
              </w:rPr>
              <w:t>Recap of Key Concepts and Guidelines</w:t>
            </w:r>
            <w:r>
              <w:rPr>
                <w:noProof/>
                <w:webHidden/>
              </w:rPr>
              <w:tab/>
            </w:r>
            <w:r>
              <w:rPr>
                <w:noProof/>
                <w:webHidden/>
              </w:rPr>
              <w:fldChar w:fldCharType="begin"/>
            </w:r>
            <w:r>
              <w:rPr>
                <w:noProof/>
                <w:webHidden/>
              </w:rPr>
              <w:instrText xml:space="preserve"> PAGEREF _Toc138317332 \h </w:instrText>
            </w:r>
            <w:r>
              <w:rPr>
                <w:noProof/>
                <w:webHidden/>
              </w:rPr>
            </w:r>
            <w:r>
              <w:rPr>
                <w:noProof/>
                <w:webHidden/>
              </w:rPr>
              <w:fldChar w:fldCharType="separate"/>
            </w:r>
            <w:r>
              <w:rPr>
                <w:noProof/>
                <w:webHidden/>
              </w:rPr>
              <w:t>28</w:t>
            </w:r>
            <w:r>
              <w:rPr>
                <w:noProof/>
                <w:webHidden/>
              </w:rPr>
              <w:fldChar w:fldCharType="end"/>
            </w:r>
          </w:hyperlink>
        </w:p>
        <w:p w14:paraId="02DE8307" w14:textId="4B4C6565">
          <w:pPr>
            <w:pStyle w:val="TOC3"/>
            <w:tabs>
              <w:tab w:val="right" w:leader="dot" w:pos="9350"/>
            </w:tabs>
            <w:rPr>
              <w:noProof/>
              <w:kern w:val="2"/>
              <w:sz w:val="22"/>
              <w:szCs w:val="22"/>
              <w14:ligatures w14:val="standardContextual"/>
            </w:rPr>
          </w:pPr>
          <w:hyperlink w:anchor="_Toc138317333" w:history="1">
            <w:r>
              <w:rPr>
                <w:rStyle w:val="Hyperlink"/>
                <w:rFonts w:ascii="Source Serif Pro" w:hAnsi="Source Serif Pro"/>
                <w:noProof/>
              </w:rPr>
              <w:t>1. Overview of Fannie Mae and Freddie Mac mortgages</w:t>
            </w:r>
            <w:r>
              <w:rPr>
                <w:noProof/>
                <w:webHidden/>
              </w:rPr>
              <w:tab/>
            </w:r>
            <w:r>
              <w:rPr>
                <w:noProof/>
                <w:webHidden/>
              </w:rPr>
              <w:fldChar w:fldCharType="begin"/>
            </w:r>
            <w:r>
              <w:rPr>
                <w:noProof/>
                <w:webHidden/>
              </w:rPr>
              <w:instrText xml:space="preserve"> PAGEREF _Toc138317333 \h </w:instrText>
            </w:r>
            <w:r>
              <w:rPr>
                <w:noProof/>
                <w:webHidden/>
              </w:rPr>
            </w:r>
            <w:r>
              <w:rPr>
                <w:noProof/>
                <w:webHidden/>
              </w:rPr>
              <w:fldChar w:fldCharType="separate"/>
            </w:r>
            <w:r>
              <w:rPr>
                <w:noProof/>
                <w:webHidden/>
              </w:rPr>
              <w:t>28</w:t>
            </w:r>
            <w:r>
              <w:rPr>
                <w:noProof/>
                <w:webHidden/>
              </w:rPr>
              <w:fldChar w:fldCharType="end"/>
            </w:r>
          </w:hyperlink>
        </w:p>
        <w:p w14:paraId="2D555A2B" w14:textId="1471E6A6">
          <w:pPr>
            <w:pStyle w:val="TOC3"/>
            <w:tabs>
              <w:tab w:val="right" w:leader="dot" w:pos="9350"/>
            </w:tabs>
            <w:rPr>
              <w:noProof/>
              <w:kern w:val="2"/>
              <w:sz w:val="22"/>
              <w:szCs w:val="22"/>
              <w14:ligatures w14:val="standardContextual"/>
            </w:rPr>
          </w:pPr>
          <w:hyperlink w:anchor="_Toc138317334" w:history="1">
            <w:r>
              <w:rPr>
                <w:rStyle w:val="Hyperlink"/>
                <w:rFonts w:ascii="Source Serif Pro" w:hAnsi="Source Serif Pro"/>
                <w:noProof/>
              </w:rPr>
              <w:t>2. Consistency and Continuance of Income</w:t>
            </w:r>
            <w:r>
              <w:rPr>
                <w:noProof/>
                <w:webHidden/>
              </w:rPr>
              <w:tab/>
            </w:r>
            <w:r>
              <w:rPr>
                <w:noProof/>
                <w:webHidden/>
              </w:rPr>
              <w:fldChar w:fldCharType="begin"/>
            </w:r>
            <w:r>
              <w:rPr>
                <w:noProof/>
                <w:webHidden/>
              </w:rPr>
              <w:instrText xml:space="preserve"> PAGEREF _Toc138317334 \h </w:instrText>
            </w:r>
            <w:r>
              <w:rPr>
                <w:noProof/>
                <w:webHidden/>
              </w:rPr>
            </w:r>
            <w:r>
              <w:rPr>
                <w:noProof/>
                <w:webHidden/>
              </w:rPr>
              <w:fldChar w:fldCharType="separate"/>
            </w:r>
            <w:r>
              <w:rPr>
                <w:noProof/>
                <w:webHidden/>
              </w:rPr>
              <w:t>29</w:t>
            </w:r>
            <w:r>
              <w:rPr>
                <w:noProof/>
                <w:webHidden/>
              </w:rPr>
              <w:fldChar w:fldCharType="end"/>
            </w:r>
          </w:hyperlink>
        </w:p>
        <w:p w14:paraId="3E70E70F" w14:textId="56C84FF0">
          <w:pPr>
            <w:pStyle w:val="TOC3"/>
            <w:tabs>
              <w:tab w:val="right" w:leader="dot" w:pos="9350"/>
            </w:tabs>
            <w:rPr>
              <w:noProof/>
              <w:kern w:val="2"/>
              <w:sz w:val="22"/>
              <w:szCs w:val="22"/>
              <w14:ligatures w14:val="standardContextual"/>
            </w:rPr>
          </w:pPr>
          <w:hyperlink w:anchor="_Toc138317335" w:history="1">
            <w:r>
              <w:rPr>
                <w:rStyle w:val="Hyperlink"/>
                <w:rFonts w:ascii="Source Serif Pro" w:hAnsi="Source Serif Pro"/>
                <w:noProof/>
              </w:rPr>
              <w:t>3. Income Trends and Cash Flow Analysis</w:t>
            </w:r>
            <w:r>
              <w:rPr>
                <w:noProof/>
                <w:webHidden/>
              </w:rPr>
              <w:tab/>
            </w:r>
            <w:r>
              <w:rPr>
                <w:noProof/>
                <w:webHidden/>
              </w:rPr>
              <w:fldChar w:fldCharType="begin"/>
            </w:r>
            <w:r>
              <w:rPr>
                <w:noProof/>
                <w:webHidden/>
              </w:rPr>
              <w:instrText xml:space="preserve"> PAGEREF _Toc138317335 \h </w:instrText>
            </w:r>
            <w:r>
              <w:rPr>
                <w:noProof/>
                <w:webHidden/>
              </w:rPr>
            </w:r>
            <w:r>
              <w:rPr>
                <w:noProof/>
                <w:webHidden/>
              </w:rPr>
              <w:fldChar w:fldCharType="separate"/>
            </w:r>
            <w:r>
              <w:rPr>
                <w:noProof/>
                <w:webHidden/>
              </w:rPr>
              <w:t>29</w:t>
            </w:r>
            <w:r>
              <w:rPr>
                <w:noProof/>
                <w:webHidden/>
              </w:rPr>
              <w:fldChar w:fldCharType="end"/>
            </w:r>
          </w:hyperlink>
        </w:p>
        <w:p w14:paraId="0C5D0737" w14:textId="03458C5E">
          <w:pPr>
            <w:pStyle w:val="TOC3"/>
            <w:tabs>
              <w:tab w:val="right" w:leader="dot" w:pos="9350"/>
            </w:tabs>
            <w:rPr>
              <w:noProof/>
              <w:kern w:val="2"/>
              <w:sz w:val="22"/>
              <w:szCs w:val="22"/>
              <w14:ligatures w14:val="standardContextual"/>
            </w:rPr>
          </w:pPr>
          <w:hyperlink w:anchor="_Toc138317336" w:history="1">
            <w:r>
              <w:rPr>
                <w:rStyle w:val="Hyperlink"/>
                <w:rFonts w:ascii="Source Serif Pro" w:hAnsi="Source Serif Pro"/>
                <w:noProof/>
              </w:rPr>
              <w:t>4. Mortgage Underwriting Guidelines for Self-Employed Borrowers</w:t>
            </w:r>
            <w:r>
              <w:rPr>
                <w:noProof/>
                <w:webHidden/>
              </w:rPr>
              <w:tab/>
            </w:r>
            <w:r>
              <w:rPr>
                <w:noProof/>
                <w:webHidden/>
              </w:rPr>
              <w:fldChar w:fldCharType="begin"/>
            </w:r>
            <w:r>
              <w:rPr>
                <w:noProof/>
                <w:webHidden/>
              </w:rPr>
              <w:instrText xml:space="preserve"> PAGEREF _Toc138317336 \h </w:instrText>
            </w:r>
            <w:r>
              <w:rPr>
                <w:noProof/>
                <w:webHidden/>
              </w:rPr>
            </w:r>
            <w:r>
              <w:rPr>
                <w:noProof/>
                <w:webHidden/>
              </w:rPr>
              <w:fldChar w:fldCharType="separate"/>
            </w:r>
            <w:r>
              <w:rPr>
                <w:noProof/>
                <w:webHidden/>
              </w:rPr>
              <w:t>29</w:t>
            </w:r>
            <w:r>
              <w:rPr>
                <w:noProof/>
                <w:webHidden/>
              </w:rPr>
              <w:fldChar w:fldCharType="end"/>
            </w:r>
          </w:hyperlink>
        </w:p>
        <w:p w14:paraId="67EA7782" w14:textId="5C3AF861">
          <w:pPr>
            <w:pStyle w:val="TOC3"/>
            <w:tabs>
              <w:tab w:val="right" w:leader="dot" w:pos="9350"/>
            </w:tabs>
            <w:rPr>
              <w:noProof/>
              <w:kern w:val="2"/>
              <w:sz w:val="22"/>
              <w:szCs w:val="22"/>
              <w14:ligatures w14:val="standardContextual"/>
            </w:rPr>
          </w:pPr>
          <w:hyperlink w:anchor="_Toc138317337" w:history="1">
            <w:r>
              <w:rPr>
                <w:rStyle w:val="Hyperlink"/>
                <w:rFonts w:ascii="Source Serif Pro" w:hAnsi="Source Serif Pro"/>
                <w:noProof/>
              </w:rPr>
              <w:t>5. Analyzing Business Structures and Their Impact on Mortgages</w:t>
            </w:r>
            <w:r>
              <w:rPr>
                <w:noProof/>
                <w:webHidden/>
              </w:rPr>
              <w:tab/>
            </w:r>
            <w:r>
              <w:rPr>
                <w:noProof/>
                <w:webHidden/>
              </w:rPr>
              <w:fldChar w:fldCharType="begin"/>
            </w:r>
            <w:r>
              <w:rPr>
                <w:noProof/>
                <w:webHidden/>
              </w:rPr>
              <w:instrText xml:space="preserve"> PAGEREF _Toc138317337 \h </w:instrText>
            </w:r>
            <w:r>
              <w:rPr>
                <w:noProof/>
                <w:webHidden/>
              </w:rPr>
            </w:r>
            <w:r>
              <w:rPr>
                <w:noProof/>
                <w:webHidden/>
              </w:rPr>
              <w:fldChar w:fldCharType="separate"/>
            </w:r>
            <w:r>
              <w:rPr>
                <w:noProof/>
                <w:webHidden/>
              </w:rPr>
              <w:t>29</w:t>
            </w:r>
            <w:r>
              <w:rPr>
                <w:noProof/>
                <w:webHidden/>
              </w:rPr>
              <w:fldChar w:fldCharType="end"/>
            </w:r>
          </w:hyperlink>
        </w:p>
        <w:p w14:paraId="28F7AEB7" w14:textId="26679B24">
          <w:pPr>
            <w:pStyle w:val="TOC3"/>
            <w:tabs>
              <w:tab w:val="right" w:leader="dot" w:pos="9350"/>
            </w:tabs>
            <w:rPr>
              <w:noProof/>
              <w:kern w:val="2"/>
              <w:sz w:val="22"/>
              <w:szCs w:val="22"/>
              <w14:ligatures w14:val="standardContextual"/>
            </w:rPr>
          </w:pPr>
          <w:hyperlink w:anchor="_Toc138317338" w:history="1">
            <w:r>
              <w:rPr>
                <w:rStyle w:val="Hyperlink"/>
                <w:rFonts w:ascii="Source Serif Pro" w:hAnsi="Source Serif Pro"/>
                <w:noProof/>
              </w:rPr>
              <w:t>6. Verification of Income and Analysis of Borrower's Personal and Business Income</w:t>
            </w:r>
            <w:r>
              <w:rPr>
                <w:noProof/>
                <w:webHidden/>
              </w:rPr>
              <w:tab/>
            </w:r>
            <w:r>
              <w:rPr>
                <w:noProof/>
                <w:webHidden/>
              </w:rPr>
              <w:fldChar w:fldCharType="begin"/>
            </w:r>
            <w:r>
              <w:rPr>
                <w:noProof/>
                <w:webHidden/>
              </w:rPr>
              <w:instrText xml:space="preserve"> PAGEREF _Toc138317338 \h </w:instrText>
            </w:r>
            <w:r>
              <w:rPr>
                <w:noProof/>
                <w:webHidden/>
              </w:rPr>
            </w:r>
            <w:r>
              <w:rPr>
                <w:noProof/>
                <w:webHidden/>
              </w:rPr>
              <w:fldChar w:fldCharType="separate"/>
            </w:r>
            <w:r>
              <w:rPr>
                <w:noProof/>
                <w:webHidden/>
              </w:rPr>
              <w:t>29</w:t>
            </w:r>
            <w:r>
              <w:rPr>
                <w:noProof/>
                <w:webHidden/>
              </w:rPr>
              <w:fldChar w:fldCharType="end"/>
            </w:r>
          </w:hyperlink>
        </w:p>
        <w:p w14:paraId="40F658F4" w14:textId="65148963">
          <w:pPr>
            <w:pStyle w:val="TOC3"/>
            <w:tabs>
              <w:tab w:val="right" w:leader="dot" w:pos="9350"/>
            </w:tabs>
            <w:rPr>
              <w:noProof/>
              <w:kern w:val="2"/>
              <w:sz w:val="22"/>
              <w:szCs w:val="22"/>
              <w14:ligatures w14:val="standardContextual"/>
            </w:rPr>
          </w:pPr>
          <w:hyperlink w:anchor="_Toc138317339" w:history="1">
            <w:r>
              <w:rPr>
                <w:rStyle w:val="Hyperlink"/>
                <w:rFonts w:ascii="Source Serif Pro" w:hAnsi="Source Serif Pro"/>
                <w:noProof/>
              </w:rPr>
              <w:t>7. Use of Business Assets and Income Verification for Self-Employed Co-Borrowers</w:t>
            </w:r>
            <w:r>
              <w:rPr>
                <w:noProof/>
                <w:webHidden/>
              </w:rPr>
              <w:tab/>
            </w:r>
            <w:r>
              <w:rPr>
                <w:noProof/>
                <w:webHidden/>
              </w:rPr>
              <w:fldChar w:fldCharType="begin"/>
            </w:r>
            <w:r>
              <w:rPr>
                <w:noProof/>
                <w:webHidden/>
              </w:rPr>
              <w:instrText xml:space="preserve"> PAGEREF _Toc138317339 \h </w:instrText>
            </w:r>
            <w:r>
              <w:rPr>
                <w:noProof/>
                <w:webHidden/>
              </w:rPr>
            </w:r>
            <w:r>
              <w:rPr>
                <w:noProof/>
                <w:webHidden/>
              </w:rPr>
              <w:fldChar w:fldCharType="separate"/>
            </w:r>
            <w:r>
              <w:rPr>
                <w:noProof/>
                <w:webHidden/>
              </w:rPr>
              <w:t>29</w:t>
            </w:r>
            <w:r>
              <w:rPr>
                <w:noProof/>
                <w:webHidden/>
              </w:rPr>
              <w:fldChar w:fldCharType="end"/>
            </w:r>
          </w:hyperlink>
        </w:p>
        <w:p w14:paraId="45BF6481" w14:textId="7383E422">
          <w:pPr>
            <w:pStyle w:val="TOC2"/>
            <w:tabs>
              <w:tab w:val="right" w:leader="dot" w:pos="9350"/>
            </w:tabs>
            <w:rPr>
              <w:noProof/>
              <w:kern w:val="2"/>
              <w:sz w:val="22"/>
              <w:szCs w:val="22"/>
              <w14:ligatures w14:val="standardContextual"/>
            </w:rPr>
          </w:pPr>
          <w:hyperlink w:anchor="_Toc138317340" w:history="1">
            <w:r>
              <w:rPr>
                <w:rStyle w:val="Hyperlink"/>
                <w:rFonts w:ascii="Source Serif Pro" w:hAnsi="Source Serif Pro"/>
                <w:noProof/>
              </w:rPr>
              <w:t>Additional Resources</w:t>
            </w:r>
            <w:r>
              <w:rPr>
                <w:noProof/>
                <w:webHidden/>
              </w:rPr>
              <w:tab/>
            </w:r>
            <w:r>
              <w:rPr>
                <w:noProof/>
                <w:webHidden/>
              </w:rPr>
              <w:fldChar w:fldCharType="begin"/>
            </w:r>
            <w:r>
              <w:rPr>
                <w:noProof/>
                <w:webHidden/>
              </w:rPr>
              <w:instrText xml:space="preserve"> PAGEREF _Toc138317340 \h </w:instrText>
            </w:r>
            <w:r>
              <w:rPr>
                <w:noProof/>
                <w:webHidden/>
              </w:rPr>
            </w:r>
            <w:r>
              <w:rPr>
                <w:noProof/>
                <w:webHidden/>
              </w:rPr>
              <w:fldChar w:fldCharType="separate"/>
            </w:r>
            <w:r>
              <w:rPr>
                <w:noProof/>
                <w:webHidden/>
              </w:rPr>
              <w:t>29</w:t>
            </w:r>
            <w:r>
              <w:rPr>
                <w:noProof/>
                <w:webHidden/>
              </w:rPr>
              <w:fldChar w:fldCharType="end"/>
            </w:r>
          </w:hyperlink>
        </w:p>
        <w:p w14:paraId="27706601" w14:textId="5A7F76DD">
          <w:r>
            <w:rPr>
              <w:b/>
              <w:bCs/>
              <w:noProof/>
            </w:rPr>
            <w:fldChar w:fldCharType="end"/>
          </w:r>
        </w:p>
      </w:sdtContent>
    </w:sdt>
    <w:p>
      <w:pPr>
        <w:spacing w:after="140"/>
      </w:pPr>
      <w:r>
        <w:rPr>
          <w:b/>
          <w:color w:val="0C1E36"/>
          <w:sz w:val="44"/>
        </w:rPr>
        <w:t>Self-Employed Borrower Guide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44ADC282" w14:textId="77777777">
      <w:pPr>
        <w:pStyle w:val="Heading1"/>
        <w:spacing w:before="0" w:after="120"/>
        <w:rPr>
          <w:rFonts w:ascii="Source Serif Pro" w:hAnsi="Source Serif Pro"/>
          <w:color w:val="000000"/>
          <w:sz w:val="42"/>
          <w:szCs w:val="42"/>
        </w:rPr>
      </w:pPr>
      <w:bookmarkStart w:id="4" w:name="_Toc138317269"/>
      <w:r>
        <w:rPr>
          <w:rFonts w:ascii="Source Serif Pro" w:hAnsi="Source Serif Pro"/>
          <w:color w:val="000000"/>
          <w:sz w:val="42"/>
          <w:szCs w:val="42"/>
        </w:rPr>
        <w:t>Module 1: Introduction to Self-Employed Borrowers and Mortgages</w:t>
      </w:r>
      <w:bookmarkEnd w:id="4"/>
    </w:p>
    <w:p w14:paraId="590BDB9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Welcome to the first module of our course on Self-Employed Borrowers and Fannie Mae and Freddie Mac Mortgages. In this module, we will introduce you to the world of self-employed borrowers and provide an overview of Fannie Mae and Freddie Mac mortgages.</w:t>
      </w:r>
    </w:p>
    <w:p w14:paraId="36F39B40" w14:textId="77777777">
      <w:pPr>
        <w:pStyle w:val="Heading2"/>
        <w:spacing w:before="0" w:after="300"/>
        <w:rPr>
          <w:rFonts w:ascii="Source Serif Pro" w:hAnsi="Source Serif Pro"/>
          <w:color w:val="000000"/>
          <w:sz w:val="36"/>
          <w:szCs w:val="36"/>
        </w:rPr>
      </w:pPr>
      <w:bookmarkStart w:id="5" w:name="_Toc138317270"/>
      <w:r>
        <w:rPr>
          <w:rFonts w:ascii="Source Serif Pro" w:hAnsi="Source Serif Pro"/>
          <w:color w:val="000000"/>
        </w:rPr>
        <w:t>Overview of Fannie Mae and Freddie Mac Mortgages</w:t>
      </w:r>
      <w:bookmarkEnd w:id="5"/>
    </w:p>
    <w:p w14:paraId="3A97C1F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Fannie Mae (Federal National Mortgage Association) and Freddie Mac (Federal Home Loan Mortgage Corporation) are government-sponsored enterprises (GSEs) that play a crucial role in the U.S. mortgage market. They were established to provide liquidity, stability, and affordability to the mortgage market by purchasing and guaranteeing mortgages made by lenders.</w:t>
      </w:r>
    </w:p>
    <w:p w14:paraId="6AF8E0CB" w14:textId="77777777">
      <w:pPr>
        <w:pStyle w:val="Heading3"/>
        <w:spacing w:before="0" w:after="150"/>
        <w:rPr>
          <w:rFonts w:ascii="Source Serif Pro" w:hAnsi="Source Serif Pro"/>
          <w:color w:val="000000"/>
          <w:sz w:val="27"/>
          <w:szCs w:val="27"/>
        </w:rPr>
      </w:pPr>
      <w:bookmarkStart w:id="6" w:name="_Toc138317271"/>
      <w:r>
        <w:rPr>
          <w:rFonts w:ascii="Source Serif Pro" w:hAnsi="Source Serif Pro"/>
          <w:color w:val="000000"/>
        </w:rPr>
        <w:t>Fannie Mae and Freddie Mac's Role in the Mortgage Market</w:t>
      </w:r>
      <w:bookmarkEnd w:id="6"/>
    </w:p>
    <w:p w14:paraId="68D4B13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Fannie Mae and Freddie Mac do not directly provide mortgages to borrowers. Instead</w:t>
      </w:r>
    </w:p>
    <w:p w14:paraId="202AD8A0" w14:textId="4CA05252">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they buy mortgages from lenders, package them into mortgage-backed securities (MBS</w:t>
      </w:r>
      <w:proofErr w:type="gramStart"/>
      <w:r>
        <w:rPr>
          <w:rFonts w:ascii="Source Serif Pro" w:hAnsi="Source Serif Pro"/>
          <w:color w:val="1E1E1E"/>
          <w:sz w:val="26"/>
          <w:szCs w:val="26"/>
        </w:rPr>
        <w:t>), and</w:t>
      </w:r>
      <w:proofErr w:type="gramEnd"/>
      <w:r>
        <w:rPr>
          <w:rFonts w:ascii="Source Serif Pro" w:hAnsi="Source Serif Pro"/>
          <w:color w:val="1E1E1E"/>
          <w:sz w:val="26"/>
          <w:szCs w:val="26"/>
        </w:rPr>
        <w:t xml:space="preserve"> sell these securities to investors. By doing so, they provide a secondary market for mortgages, which helps lenders maintain a stable supply of mortgage credit and offer competitive interest rates to borrowers.</w:t>
      </w:r>
    </w:p>
    <w:p w14:paraId="01DEB2E4" w14:textId="77777777">
      <w:pPr>
        <w:pStyle w:val="NormalWeb"/>
        <w:spacing w:before="0" w:beforeAutospacing="0" w:after="240" w:afterAutospacing="0"/>
        <w:rPr>
          <w:rFonts w:ascii="Source Serif Pro" w:hAnsi="Source Serif Pro"/>
          <w:color w:val="1E1E1E"/>
          <w:sz w:val="26"/>
          <w:szCs w:val="26"/>
        </w:rPr>
      </w:pPr>
    </w:p>
    <w:p w14:paraId="26C528AD" w14:textId="77777777">
      <w:pPr>
        <w:pStyle w:val="Heading3"/>
        <w:spacing w:before="0" w:after="150"/>
        <w:rPr>
          <w:rFonts w:ascii="Source Serif Pro" w:hAnsi="Source Serif Pro"/>
          <w:color w:val="000000"/>
          <w:sz w:val="27"/>
          <w:szCs w:val="27"/>
        </w:rPr>
      </w:pPr>
      <w:bookmarkStart w:id="7" w:name="_Toc138317272"/>
      <w:r>
        <w:rPr>
          <w:rFonts w:ascii="Source Serif Pro" w:hAnsi="Source Serif Pro"/>
          <w:color w:val="000000"/>
        </w:rPr>
        <w:t>Conforming Loans</w:t>
      </w:r>
      <w:bookmarkEnd w:id="7"/>
    </w:p>
    <w:p w14:paraId="74B6315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Mortgages that meet the underwriting guidelines set by Fannie Mae and Freddie Mac are called conforming loans. These guidelines include loan limits, borrower credit scores, debt-to-income ratios, and documentation requirements. Conforming loans are generally considered less risky for lenders and investors, as they are backed by Fannie Mae and Freddie Mac.</w:t>
      </w:r>
    </w:p>
    <w:p w14:paraId="0C8EBA4F" w14:textId="77777777">
      <w:pPr>
        <w:pStyle w:val="Heading3"/>
        <w:spacing w:before="0" w:after="150"/>
        <w:rPr>
          <w:rFonts w:ascii="Source Serif Pro" w:hAnsi="Source Serif Pro"/>
          <w:color w:val="000000"/>
          <w:sz w:val="27"/>
          <w:szCs w:val="27"/>
        </w:rPr>
      </w:pPr>
      <w:bookmarkStart w:id="8" w:name="_Toc138317273"/>
      <w:r>
        <w:rPr>
          <w:rFonts w:ascii="Source Serif Pro" w:hAnsi="Source Serif Pro"/>
          <w:color w:val="000000"/>
        </w:rPr>
        <w:t>Benefits of Fannie Mae and Freddie Mac Mortgages for Self-Employed Borrowers</w:t>
      </w:r>
      <w:bookmarkEnd w:id="8"/>
    </w:p>
    <w:p w14:paraId="5A8E201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Fannie Mae and Freddie Mac have specific underwriting guidelines for self-employed borrowers, which can make it easier for them to qualify for a mortgage. These guidelines recognize the unique financial circumstances of self-employed individuals and provide flexibility in terms of income verification and documentation requirements.</w:t>
      </w:r>
    </w:p>
    <w:p w14:paraId="1971354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Some benefits of Fannie Mae and Freddie Mac mortgages for self-employed borrowers include:</w:t>
      </w:r>
    </w:p>
    <w:p w14:paraId="27166786" w14:textId="77777777">
      <w:pPr>
        <w:numPr>
          <w:ilvl w:val="0"/>
          <w:numId w:val="1"/>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Flexible income verification: Self-employed borrowers can use various documentation types, such as tax returns, profit and loss statements, and bank statements, to verify their income.</w:t>
      </w:r>
    </w:p>
    <w:p w14:paraId="218E3B06" w14:textId="77777777">
      <w:pPr>
        <w:numPr>
          <w:ilvl w:val="0"/>
          <w:numId w:val="1"/>
        </w:numPr>
        <w:spacing w:beforeAutospacing="1" w:after="100" w:afterAutospacing="1" w:line="240" w:lineRule="auto"/>
        <w:rPr>
          <w:rFonts w:ascii="Source Serif Pro" w:hAnsi="Source Serif Pro"/>
          <w:color w:val="000000"/>
        </w:rPr>
      </w:pPr>
      <w:r>
        <w:rPr>
          <w:rFonts w:ascii="Source Serif Pro" w:hAnsi="Source Serif Pro"/>
          <w:color w:val="000000"/>
        </w:rPr>
        <w:t>Multiple sources of income: Fannie Mae and Freddie Mac guidelines allow self-employed borrowers to use income from multiple sources, such as rental properties or investments, to qualify for a mortgage.</w:t>
      </w:r>
    </w:p>
    <w:p w14:paraId="687B299F" w14:textId="77777777">
      <w:pPr>
        <w:numPr>
          <w:ilvl w:val="0"/>
          <w:numId w:val="1"/>
        </w:numPr>
        <w:spacing w:beforeAutospacing="1" w:after="100" w:afterAutospacing="1" w:line="240" w:lineRule="auto"/>
        <w:rPr>
          <w:rFonts w:ascii="Source Serif Pro" w:hAnsi="Source Serif Pro"/>
          <w:color w:val="000000"/>
        </w:rPr>
      </w:pPr>
      <w:r>
        <w:rPr>
          <w:rFonts w:ascii="Source Serif Pro" w:hAnsi="Source Serif Pro"/>
          <w:color w:val="000000"/>
        </w:rPr>
        <w:t>Loan-to-value (LTV) flexibility: Self-employed borrowers with strong credit profiles and financial reserves may qualify for higher LTV ratios, which can help them secure a mortgage with a lower down payment.</w:t>
      </w:r>
    </w:p>
    <w:p w14:paraId="57F8ADC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upcoming modules, we will dive deeper into the specific guidelines and requirements for self-employed borrowers seeking Fannie Mae and Freddie Mac mortgages. By understanding these guidelines, you can improve your chances of mortgage approval and better serve your self-employed clients.</w:t>
      </w:r>
    </w:p>
    <w:p w14:paraId="7A3060A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the importance of understanding self-employed borrower guidelines. Stay tuned!</w:t>
      </w:r>
    </w:p>
    <w:p w14:paraId="53E33E6A" w14:textId="77777777">
      <w:pPr>
        <w:pStyle w:val="Heading2"/>
        <w:spacing w:before="0" w:after="120"/>
        <w:rPr>
          <w:rFonts w:ascii="Source Serif Pro" w:hAnsi="Source Serif Pro"/>
          <w:color w:val="000000"/>
          <w:sz w:val="42"/>
          <w:szCs w:val="42"/>
        </w:rPr>
      </w:pPr>
      <w:bookmarkStart w:id="9" w:name="_Toc138317274"/>
      <w:r>
        <w:rPr>
          <w:rFonts w:ascii="Source Serif Pro" w:hAnsi="Source Serif Pro"/>
          <w:color w:val="000000"/>
          <w:sz w:val="42"/>
          <w:szCs w:val="42"/>
        </w:rPr>
        <w:t>Importance of Understanding Self-Employed Borrower Guidelines</w:t>
      </w:r>
      <w:bookmarkEnd w:id="9"/>
    </w:p>
    <w:p w14:paraId="4FDE4CE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a self-employed individual or a mortgage professional working with self-employed clients, it is crucial to understand the guidelines that apply specifically to self-employed borrowers. These guidelines are essential for several reasons:</w:t>
      </w:r>
    </w:p>
    <w:p w14:paraId="1E396FC5" w14:textId="77777777">
      <w:pPr>
        <w:pStyle w:val="Heading3"/>
        <w:spacing w:before="0" w:after="300"/>
        <w:rPr>
          <w:rFonts w:ascii="Source Serif Pro" w:hAnsi="Source Serif Pro"/>
          <w:color w:val="000000"/>
          <w:sz w:val="36"/>
          <w:szCs w:val="36"/>
        </w:rPr>
      </w:pPr>
      <w:bookmarkStart w:id="10" w:name="_Toc138317275"/>
      <w:r>
        <w:rPr>
          <w:rFonts w:ascii="Source Serif Pro" w:hAnsi="Source Serif Pro"/>
          <w:color w:val="000000"/>
        </w:rPr>
        <w:t>1. Mortgage Approval Chances</w:t>
      </w:r>
      <w:bookmarkEnd w:id="10"/>
    </w:p>
    <w:p w14:paraId="1C81AC5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Self-employed borrowers often face unique challenges when applying for a mortgage. They may have fluctuating income, complex tax returns, and multiple sources of income. By understanding the guidelines that apply to self-employed borrowers, you can better prepare your clients or yourself for the mortgage application process, ultimately improving the chances of mortgage approval.</w:t>
      </w:r>
    </w:p>
    <w:p w14:paraId="35BD3BEE" w14:textId="77777777">
      <w:pPr>
        <w:pStyle w:val="Heading3"/>
        <w:spacing w:before="0" w:after="300"/>
        <w:rPr>
          <w:rFonts w:ascii="Source Serif Pro" w:hAnsi="Source Serif Pro"/>
          <w:color w:val="000000"/>
          <w:sz w:val="36"/>
          <w:szCs w:val="36"/>
        </w:rPr>
      </w:pPr>
      <w:bookmarkStart w:id="11" w:name="_Toc138317276"/>
      <w:r>
        <w:rPr>
          <w:rFonts w:ascii="Source Serif Pro" w:hAnsi="Source Serif Pro"/>
          <w:color w:val="000000"/>
        </w:rPr>
        <w:t>2. Accurate Representation of Income</w:t>
      </w:r>
      <w:bookmarkEnd w:id="11"/>
    </w:p>
    <w:p w14:paraId="37B0E76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One of the primary concerns for mortgage lenders is ensuring that borrowers have sufficient and stable income to repay the loan. For self-employed borrowers, this can be more complicated than for salaried employees. Understanding the guidelines for calculating and verifying self-employed income will help you accurately represent the borrower's income, making it easier for the lender to assess their ability to repay the loan.</w:t>
      </w:r>
    </w:p>
    <w:p w14:paraId="18A99736" w14:textId="77777777">
      <w:pPr>
        <w:pStyle w:val="Heading3"/>
        <w:spacing w:before="0" w:after="300"/>
        <w:rPr>
          <w:rFonts w:ascii="Source Serif Pro" w:hAnsi="Source Serif Pro"/>
          <w:color w:val="000000"/>
          <w:sz w:val="36"/>
          <w:szCs w:val="36"/>
        </w:rPr>
      </w:pPr>
      <w:bookmarkStart w:id="12" w:name="_Toc138317277"/>
      <w:r>
        <w:rPr>
          <w:rFonts w:ascii="Source Serif Pro" w:hAnsi="Source Serif Pro"/>
          <w:color w:val="000000"/>
        </w:rPr>
        <w:t>3. Efficient Mortgage Application Process</w:t>
      </w:r>
      <w:bookmarkEnd w:id="12"/>
    </w:p>
    <w:p w14:paraId="3D1AA8B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you understand the guidelines for self-employed borrowers, you can streamline the mortgage application process. This will save both you and your clients time and effort, as you will be better prepared to gather the necessary documentation and information required by lenders.</w:t>
      </w:r>
    </w:p>
    <w:p w14:paraId="42C753DD" w14:textId="77777777">
      <w:pPr>
        <w:pStyle w:val="Heading3"/>
        <w:spacing w:before="0" w:after="300"/>
        <w:rPr>
          <w:rFonts w:ascii="Source Serif Pro" w:hAnsi="Source Serif Pro"/>
          <w:color w:val="000000"/>
          <w:sz w:val="36"/>
          <w:szCs w:val="36"/>
        </w:rPr>
      </w:pPr>
      <w:bookmarkStart w:id="13" w:name="_Toc138317278"/>
      <w:r>
        <w:rPr>
          <w:rFonts w:ascii="Source Serif Pro" w:hAnsi="Source Serif Pro"/>
          <w:color w:val="000000"/>
        </w:rPr>
        <w:t>4. Avoiding Potential Pitfalls</w:t>
      </w:r>
      <w:bookmarkEnd w:id="13"/>
    </w:p>
    <w:p w14:paraId="73E927E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being familiar with self-employed borrower guidelines, you can help your clients avoid potential pitfalls in the mortgage application process. For example, you may be able to advise them on how to structure their business or report their income in a way that will be more favorable for mortgage approval.</w:t>
      </w:r>
    </w:p>
    <w:p w14:paraId="52AC312A" w14:textId="77777777">
      <w:pPr>
        <w:pStyle w:val="Heading3"/>
        <w:spacing w:before="0" w:after="300"/>
        <w:rPr>
          <w:rFonts w:ascii="Source Serif Pro" w:hAnsi="Source Serif Pro"/>
          <w:color w:val="000000"/>
          <w:sz w:val="36"/>
          <w:szCs w:val="36"/>
        </w:rPr>
      </w:pPr>
      <w:bookmarkStart w:id="14" w:name="_Toc138317279"/>
      <w:r>
        <w:rPr>
          <w:rFonts w:ascii="Source Serif Pro" w:hAnsi="Source Serif Pro"/>
          <w:color w:val="000000"/>
        </w:rPr>
        <w:t xml:space="preserve">5. Staying </w:t>
      </w:r>
      <w:proofErr w:type="gramStart"/>
      <w:r>
        <w:rPr>
          <w:rFonts w:ascii="Source Serif Pro" w:hAnsi="Source Serif Pro"/>
          <w:color w:val="000000"/>
        </w:rPr>
        <w:t>Up-to-Date</w:t>
      </w:r>
      <w:proofErr w:type="gramEnd"/>
      <w:r>
        <w:rPr>
          <w:rFonts w:ascii="Source Serif Pro" w:hAnsi="Source Serif Pro"/>
          <w:color w:val="000000"/>
        </w:rPr>
        <w:t xml:space="preserve"> with Changing Guidelines</w:t>
      </w:r>
      <w:bookmarkEnd w:id="14"/>
    </w:p>
    <w:p w14:paraId="32E7024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Mortgage guidelines can change over time, and it's essential to stay </w:t>
      </w:r>
      <w:proofErr w:type="gramStart"/>
      <w:r>
        <w:rPr>
          <w:rFonts w:ascii="Source Serif Pro" w:hAnsi="Source Serif Pro"/>
          <w:color w:val="1E1E1E"/>
          <w:sz w:val="26"/>
          <w:szCs w:val="26"/>
        </w:rPr>
        <w:t>up-to-date</w:t>
      </w:r>
      <w:proofErr w:type="gramEnd"/>
      <w:r>
        <w:rPr>
          <w:rFonts w:ascii="Source Serif Pro" w:hAnsi="Source Serif Pro"/>
          <w:color w:val="1E1E1E"/>
          <w:sz w:val="26"/>
          <w:szCs w:val="26"/>
        </w:rPr>
        <w:t xml:space="preserve"> with the latest requirements for self-employed borrowers. By keeping current </w:t>
      </w:r>
      <w:r>
        <w:rPr>
          <w:rFonts w:ascii="Source Serif Pro" w:hAnsi="Source Serif Pro"/>
          <w:color w:val="1E1E1E"/>
          <w:sz w:val="26"/>
          <w:szCs w:val="26"/>
        </w:rPr>
        <w:t>with these guidelines, you can ensure that you are providing the best possible advice and service to your clients.</w:t>
      </w:r>
    </w:p>
    <w:p w14:paraId="634F5ED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understanding self-employed borrower guidelines is crucial for both mortgage professionals and self-employed individuals seeking mortgage approval. By familiarizing yourself with these guidelines, you can improve your clients' or your own chances of mortgage approval, streamline the application process, and stay current with the latest industry requirements.</w:t>
      </w:r>
    </w:p>
    <w:p w14:paraId="75755641" w14:textId="77777777">
      <w:pPr>
        <w:pStyle w:val="Heading1"/>
        <w:spacing w:before="0" w:after="120"/>
        <w:rPr>
          <w:rFonts w:ascii="Source Serif Pro" w:hAnsi="Source Serif Pro"/>
          <w:color w:val="000000"/>
          <w:sz w:val="42"/>
          <w:szCs w:val="42"/>
        </w:rPr>
      </w:pPr>
      <w:bookmarkStart w:id="15" w:name="_Toc138317280"/>
      <w:r>
        <w:rPr>
          <w:rFonts w:ascii="Source Serif Pro" w:hAnsi="Source Serif Pro"/>
          <w:color w:val="000000"/>
          <w:sz w:val="42"/>
          <w:szCs w:val="42"/>
        </w:rPr>
        <w:t>Module 2: Consistency and Continuance of Income</w:t>
      </w:r>
      <w:bookmarkEnd w:id="15"/>
    </w:p>
    <w:p w14:paraId="317B03C2" w14:textId="77777777">
      <w:pPr>
        <w:pStyle w:val="Heading2"/>
        <w:spacing w:before="0" w:after="300"/>
        <w:rPr>
          <w:rFonts w:ascii="Source Serif Pro" w:hAnsi="Source Serif Pro"/>
          <w:color w:val="000000"/>
          <w:sz w:val="36"/>
          <w:szCs w:val="36"/>
        </w:rPr>
      </w:pPr>
      <w:bookmarkStart w:id="16" w:name="_Toc138317281"/>
      <w:r>
        <w:rPr>
          <w:rFonts w:ascii="Source Serif Pro" w:hAnsi="Source Serif Pro"/>
          <w:color w:val="000000"/>
        </w:rPr>
        <w:t>Income Stability and Its Impact on Mortgage Approval</w:t>
      </w:r>
      <w:bookmarkEnd w:id="16"/>
    </w:p>
    <w:p w14:paraId="574C04F7" w14:textId="77777777">
      <w:pPr>
        <w:pStyle w:val="Heading3"/>
        <w:spacing w:before="0" w:after="150"/>
        <w:rPr>
          <w:rFonts w:ascii="Source Serif Pro" w:hAnsi="Source Serif Pro"/>
          <w:color w:val="000000"/>
        </w:rPr>
      </w:pPr>
      <w:bookmarkStart w:id="17" w:name="_Toc138317282"/>
      <w:r>
        <w:rPr>
          <w:rFonts w:ascii="Source Serif Pro" w:hAnsi="Source Serif Pro"/>
          <w:color w:val="000000"/>
        </w:rPr>
        <w:t>Introduction</w:t>
      </w:r>
      <w:bookmarkEnd w:id="17"/>
    </w:p>
    <w:p w14:paraId="1A67494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Income stability is a crucial factor for mortgage lenders when assessing a borrower's ability to repay a loan. For self-employed borrowers, demonstrating consistent and stable income can be more challenging compared to salaried employees. In this section, we will discuss the importance of income stability for self-employed borrowers and its impact on mortgage approval.</w:t>
      </w:r>
    </w:p>
    <w:p w14:paraId="07720E12" w14:textId="77777777">
      <w:pPr>
        <w:pStyle w:val="Heading3"/>
        <w:spacing w:before="0" w:after="150"/>
        <w:rPr>
          <w:rFonts w:ascii="Source Serif Pro" w:hAnsi="Source Serif Pro"/>
          <w:color w:val="000000"/>
          <w:sz w:val="27"/>
          <w:szCs w:val="27"/>
        </w:rPr>
      </w:pPr>
      <w:bookmarkStart w:id="18" w:name="_Toc138317283"/>
      <w:r>
        <w:rPr>
          <w:rFonts w:ascii="Source Serif Pro" w:hAnsi="Source Serif Pro"/>
          <w:color w:val="000000"/>
        </w:rPr>
        <w:t>What is Income Stability?</w:t>
      </w:r>
      <w:bookmarkEnd w:id="18"/>
    </w:p>
    <w:p w14:paraId="3D9278A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Income stability refers to the consistency and reliability of a borrower's income over time. Lenders prefer borrowers with stable income, as it indicates a lower risk of defaulting on the loan. For self-employed borrowers, income stability can be demonstrated through a consistent history of earnings and a sustainable business model.</w:t>
      </w:r>
    </w:p>
    <w:p w14:paraId="372B1CF2" w14:textId="77777777">
      <w:pPr>
        <w:pStyle w:val="Heading3"/>
        <w:spacing w:before="0" w:after="150"/>
        <w:rPr>
          <w:rFonts w:ascii="Source Serif Pro" w:hAnsi="Source Serif Pro"/>
          <w:color w:val="000000"/>
          <w:sz w:val="27"/>
          <w:szCs w:val="27"/>
        </w:rPr>
      </w:pPr>
      <w:bookmarkStart w:id="19" w:name="_Toc138317284"/>
      <w:r>
        <w:rPr>
          <w:rFonts w:ascii="Source Serif Pro" w:hAnsi="Source Serif Pro"/>
          <w:color w:val="000000"/>
        </w:rPr>
        <w:t>Why is Income Stability Important for Mortgage Approval?</w:t>
      </w:r>
      <w:bookmarkEnd w:id="19"/>
    </w:p>
    <w:p w14:paraId="0C0242F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Mortgage lenders use income stability as a key indicator of a borrower's ability to make timely mortgage payments. A stable income reduces the likelihood of financial hardships that could lead to missed payments or default. For self-employed borrowers, income stability is especially important because their income may be more variable and less predictable than that of salaried employees.</w:t>
      </w:r>
    </w:p>
    <w:p w14:paraId="4DCEAE8E" w14:textId="77777777">
      <w:pPr>
        <w:pStyle w:val="Heading3"/>
        <w:spacing w:before="0" w:after="150"/>
        <w:rPr>
          <w:rFonts w:ascii="Source Serif Pro" w:hAnsi="Source Serif Pro"/>
          <w:color w:val="000000"/>
          <w:sz w:val="27"/>
          <w:szCs w:val="27"/>
        </w:rPr>
      </w:pPr>
      <w:bookmarkStart w:id="20" w:name="_Toc138317285"/>
      <w:r>
        <w:rPr>
          <w:rFonts w:ascii="Source Serif Pro" w:hAnsi="Source Serif Pro"/>
          <w:color w:val="000000"/>
        </w:rPr>
        <w:t>Factors Affecting Income Stability for Self-Employed Borrowers</w:t>
      </w:r>
      <w:bookmarkEnd w:id="20"/>
    </w:p>
    <w:p w14:paraId="0D0B4E5D" w14:textId="77777777">
      <w:pPr>
        <w:pStyle w:val="NormalWeb"/>
        <w:numPr>
          <w:ilvl w:val="0"/>
          <w:numId w:val="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longevity</w:t>
      </w:r>
      <w:r>
        <w:rPr>
          <w:rFonts w:ascii="Source Serif Pro" w:hAnsi="Source Serif Pro"/>
          <w:color w:val="1E1E1E"/>
          <w:sz w:val="26"/>
          <w:szCs w:val="26"/>
        </w:rPr>
        <w:t>: Lenders typically require self-employed borrowers to have a minimum of two years of continuous business operation to demonstrate income stability. A longer business history may be viewed more favorably by lenders.</w:t>
      </w:r>
    </w:p>
    <w:p w14:paraId="05C9F1EC" w14:textId="77777777">
      <w:pPr>
        <w:pStyle w:val="NormalWeb"/>
        <w:numPr>
          <w:ilvl w:val="0"/>
          <w:numId w:val="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Income fluctuations</w:t>
      </w:r>
      <w:r>
        <w:rPr>
          <w:rFonts w:ascii="Source Serif Pro" w:hAnsi="Source Serif Pro"/>
          <w:color w:val="1E1E1E"/>
          <w:sz w:val="26"/>
          <w:szCs w:val="26"/>
        </w:rPr>
        <w:t>: Self-employed borrowers may experience fluctuations in income due to seasonal trends or economic cycles. Lenders will assess the borrower's ability to manage these fluctuations and maintain a stable income.</w:t>
      </w:r>
    </w:p>
    <w:p w14:paraId="2F529DB0" w14:textId="77777777">
      <w:pPr>
        <w:pStyle w:val="NormalWeb"/>
        <w:numPr>
          <w:ilvl w:val="0"/>
          <w:numId w:val="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Industry trends</w:t>
      </w:r>
      <w:r>
        <w:rPr>
          <w:rFonts w:ascii="Source Serif Pro" w:hAnsi="Source Serif Pro"/>
          <w:color w:val="1E1E1E"/>
          <w:sz w:val="26"/>
          <w:szCs w:val="26"/>
        </w:rPr>
        <w:t>: Lenders may consider the overall health of the borrower's industry when evaluating income stability. A declining industry may raise concerns about the borrower's future income potential.</w:t>
      </w:r>
    </w:p>
    <w:p w14:paraId="0F783033" w14:textId="77777777">
      <w:pPr>
        <w:pStyle w:val="NormalWeb"/>
        <w:numPr>
          <w:ilvl w:val="0"/>
          <w:numId w:val="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Debt-to-income ratio (DTI)</w:t>
      </w:r>
      <w:r>
        <w:rPr>
          <w:rFonts w:ascii="Source Serif Pro" w:hAnsi="Source Serif Pro"/>
          <w:color w:val="1E1E1E"/>
          <w:sz w:val="26"/>
          <w:szCs w:val="26"/>
        </w:rPr>
        <w:t>: The DTI ratio is a measure of a borrower's monthly debt payments relative to their gross monthly income. A lower DTI ratio indicates a more stable income and a higher likelihood of mortgage approval.</w:t>
      </w:r>
    </w:p>
    <w:p w14:paraId="10DDBE0A" w14:textId="77777777">
      <w:pPr>
        <w:pStyle w:val="Heading3"/>
        <w:spacing w:before="0" w:after="150"/>
        <w:rPr>
          <w:rFonts w:ascii="Source Serif Pro" w:hAnsi="Source Serif Pro"/>
          <w:color w:val="000000"/>
          <w:sz w:val="27"/>
          <w:szCs w:val="27"/>
        </w:rPr>
      </w:pPr>
      <w:bookmarkStart w:id="21" w:name="_Toc138317286"/>
      <w:r>
        <w:rPr>
          <w:rFonts w:ascii="Source Serif Pro" w:hAnsi="Source Serif Pro"/>
          <w:color w:val="000000"/>
        </w:rPr>
        <w:t>How to Demonstrate Income Stability as a Self-Employed Borrower</w:t>
      </w:r>
      <w:bookmarkEnd w:id="21"/>
    </w:p>
    <w:p w14:paraId="25D0513D" w14:textId="77777777">
      <w:pPr>
        <w:pStyle w:val="NormalWeb"/>
        <w:numPr>
          <w:ilvl w:val="0"/>
          <w:numId w:val="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Maintain accurate and organized financial records</w:t>
      </w:r>
      <w:r>
        <w:rPr>
          <w:rFonts w:ascii="Source Serif Pro" w:hAnsi="Source Serif Pro"/>
          <w:color w:val="1E1E1E"/>
          <w:sz w:val="26"/>
          <w:szCs w:val="26"/>
        </w:rPr>
        <w:t>: Lenders will require documentation to verify your income, such as tax returns, profit and loss statements, and balance sheets. Keeping accurate and organized records will make it easier to demonstrate income stability.</w:t>
      </w:r>
    </w:p>
    <w:p w14:paraId="43C94F33" w14:textId="77777777">
      <w:pPr>
        <w:pStyle w:val="NormalWeb"/>
        <w:numPr>
          <w:ilvl w:val="0"/>
          <w:numId w:val="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Establish a track record of consistent earnings</w:t>
      </w:r>
      <w:r>
        <w:rPr>
          <w:rFonts w:ascii="Source Serif Pro" w:hAnsi="Source Serif Pro"/>
          <w:color w:val="1E1E1E"/>
          <w:sz w:val="26"/>
          <w:szCs w:val="26"/>
        </w:rPr>
        <w:t>: Lenders prefer borrowers with a history of consistent earnings. Aim to maintain or increase your income over time to demonstrate stability.</w:t>
      </w:r>
    </w:p>
    <w:p w14:paraId="1CF040A7" w14:textId="77777777">
      <w:pPr>
        <w:pStyle w:val="NormalWeb"/>
        <w:numPr>
          <w:ilvl w:val="0"/>
          <w:numId w:val="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Manage debt responsibly</w:t>
      </w:r>
      <w:r>
        <w:rPr>
          <w:rFonts w:ascii="Source Serif Pro" w:hAnsi="Source Serif Pro"/>
          <w:color w:val="1E1E1E"/>
          <w:sz w:val="26"/>
          <w:szCs w:val="26"/>
        </w:rPr>
        <w:t>: Maintain a low DTI ratio by managing your debt responsibly. Avoid taking on excessive debt and make timely payments on existing debts.</w:t>
      </w:r>
    </w:p>
    <w:p w14:paraId="47ED1A70" w14:textId="77777777">
      <w:pPr>
        <w:pStyle w:val="NormalWeb"/>
        <w:numPr>
          <w:ilvl w:val="0"/>
          <w:numId w:val="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Prepare for income fluctuations</w:t>
      </w:r>
      <w:r>
        <w:rPr>
          <w:rFonts w:ascii="Source Serif Pro" w:hAnsi="Source Serif Pro"/>
          <w:color w:val="1E1E1E"/>
          <w:sz w:val="26"/>
          <w:szCs w:val="26"/>
        </w:rPr>
        <w:t>: Establish an emergency fund to cover expenses during periods of reduced income. This demonstrates financial responsibility and reduces the risk of defaulting on your mortgage.</w:t>
      </w:r>
    </w:p>
    <w:p w14:paraId="6E1C175F" w14:textId="77777777">
      <w:pPr>
        <w:pStyle w:val="Heading3"/>
        <w:spacing w:before="0" w:after="150"/>
        <w:rPr>
          <w:rFonts w:ascii="Source Serif Pro" w:hAnsi="Source Serif Pro"/>
          <w:color w:val="000000"/>
          <w:sz w:val="27"/>
          <w:szCs w:val="27"/>
        </w:rPr>
      </w:pPr>
      <w:bookmarkStart w:id="22" w:name="_Toc138317287"/>
      <w:r>
        <w:rPr>
          <w:rFonts w:ascii="Source Serif Pro" w:hAnsi="Source Serif Pro"/>
          <w:color w:val="000000"/>
        </w:rPr>
        <w:t>Conclusion</w:t>
      </w:r>
      <w:bookmarkEnd w:id="22"/>
    </w:p>
    <w:p w14:paraId="46B98BC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Income stability is a critical factor in mortgage approval for self-employed borrowers. Demonstrating a consistent and reliable income can improve your chances of securing a mortgage loan. By maintaining accurate financial records, establishing a track record of consistent earnings, managing debt responsibly, and preparing for income fluctuations, self-employed borrowers can increase their likelihood of mortgage approval.</w:t>
      </w:r>
    </w:p>
    <w:p w14:paraId="53F4E729" w14:textId="77777777">
      <w:pPr>
        <w:pStyle w:val="Heading2"/>
        <w:spacing w:before="0" w:after="120"/>
        <w:rPr>
          <w:rFonts w:ascii="Source Serif Pro" w:hAnsi="Source Serif Pro"/>
          <w:color w:val="000000"/>
          <w:sz w:val="42"/>
          <w:szCs w:val="42"/>
        </w:rPr>
      </w:pPr>
      <w:bookmarkStart w:id="23" w:name="_Toc138317288"/>
      <w:r>
        <w:rPr>
          <w:rFonts w:ascii="Source Serif Pro" w:hAnsi="Source Serif Pro"/>
          <w:color w:val="000000"/>
          <w:sz w:val="42"/>
          <w:szCs w:val="42"/>
        </w:rPr>
        <w:t>Module 2: Consistency and Continuance of Income</w:t>
      </w:r>
      <w:bookmarkEnd w:id="23"/>
    </w:p>
    <w:p w14:paraId="7554EA2E" w14:textId="77777777">
      <w:pPr>
        <w:pStyle w:val="Heading3"/>
        <w:spacing w:before="0" w:after="300"/>
        <w:rPr>
          <w:rFonts w:ascii="Source Serif Pro" w:hAnsi="Source Serif Pro"/>
          <w:color w:val="000000"/>
          <w:sz w:val="36"/>
          <w:szCs w:val="36"/>
        </w:rPr>
      </w:pPr>
      <w:bookmarkStart w:id="24" w:name="_Toc138317289"/>
      <w:r>
        <w:rPr>
          <w:rFonts w:ascii="Source Serif Pro" w:hAnsi="Source Serif Pro"/>
          <w:color w:val="000000"/>
        </w:rPr>
        <w:t>Continuance of Income and Its Role in Mortgage Underwriting</w:t>
      </w:r>
      <w:bookmarkEnd w:id="24"/>
    </w:p>
    <w:p w14:paraId="55A8E231" w14:textId="77777777">
      <w:pPr>
        <w:pStyle w:val="Heading4"/>
        <w:spacing w:before="0" w:after="150"/>
        <w:rPr>
          <w:rFonts w:ascii="Source Serif Pro" w:hAnsi="Source Serif Pro"/>
          <w:color w:val="000000"/>
        </w:rPr>
      </w:pPr>
      <w:r>
        <w:rPr>
          <w:rFonts w:ascii="Source Serif Pro" w:hAnsi="Source Serif Pro"/>
          <w:color w:val="000000"/>
        </w:rPr>
        <w:t>Introduction</w:t>
      </w:r>
    </w:p>
    <w:p w14:paraId="4AFA58D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mortgage underwriting, one of the most critical factors that lenders consider is the borrower's ability to maintain a stable income. For self-employed borrowers, this can be particularly challenging, as income can often fluctuate due to the nature of their work. In this section, we'll discuss the importance of continuance of income for self-employed borrowers and its role in mortgage underwriting.</w:t>
      </w:r>
    </w:p>
    <w:p w14:paraId="012E8D7E" w14:textId="77777777">
      <w:pPr>
        <w:pStyle w:val="Heading4"/>
        <w:spacing w:before="0" w:after="150"/>
        <w:rPr>
          <w:rFonts w:ascii="Source Serif Pro" w:hAnsi="Source Serif Pro"/>
          <w:color w:val="000000"/>
          <w:sz w:val="27"/>
          <w:szCs w:val="27"/>
        </w:rPr>
      </w:pPr>
      <w:r>
        <w:rPr>
          <w:rFonts w:ascii="Source Serif Pro" w:hAnsi="Source Serif Pro"/>
          <w:color w:val="000000"/>
        </w:rPr>
        <w:t>What is Continuance of Income?</w:t>
      </w:r>
    </w:p>
    <w:p w14:paraId="71F6D16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Continuance of income refers to the likelihood that a borrower's income will continue at its current level or higher for the foreseeable future, typically at least three years. Lenders want to ensure that borrowers have a stable and reliable source of income to make their mortgage payments on time and in full.</w:t>
      </w:r>
    </w:p>
    <w:p w14:paraId="24CBF97E" w14:textId="77777777">
      <w:pPr>
        <w:pStyle w:val="Heading4"/>
        <w:spacing w:before="0" w:after="150"/>
        <w:rPr>
          <w:rFonts w:ascii="Source Serif Pro" w:hAnsi="Source Serif Pro"/>
          <w:color w:val="000000"/>
          <w:sz w:val="27"/>
          <w:szCs w:val="27"/>
        </w:rPr>
      </w:pPr>
      <w:r>
        <w:rPr>
          <w:rFonts w:ascii="Source Serif Pro" w:hAnsi="Source Serif Pro"/>
          <w:color w:val="000000"/>
        </w:rPr>
        <w:t>Why is Continuance of Income Important for Self-Employed Borrowers?</w:t>
      </w:r>
    </w:p>
    <w:p w14:paraId="402F281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For self-employed borrowers, proving continuance of income can be more challenging compared to salaried employees. Self-employed individuals often experience fluctuations in their income due to the nature of their work, making it more difficult for lenders to assess their ability to maintain consistent mortgage payments. As a result, lenders may require additional documentation and verification to establish the continuance of income for self-employed borrowers.</w:t>
      </w:r>
    </w:p>
    <w:p w14:paraId="6C211773" w14:textId="77777777">
      <w:pPr>
        <w:pStyle w:val="Heading4"/>
        <w:spacing w:before="0" w:after="150"/>
        <w:rPr>
          <w:rFonts w:ascii="Source Serif Pro" w:hAnsi="Source Serif Pro"/>
          <w:color w:val="000000"/>
          <w:sz w:val="27"/>
          <w:szCs w:val="27"/>
        </w:rPr>
      </w:pPr>
      <w:r>
        <w:rPr>
          <w:rFonts w:ascii="Source Serif Pro" w:hAnsi="Source Serif Pro"/>
          <w:color w:val="000000"/>
        </w:rPr>
        <w:t>How Lenders Evaluate Continuance of Income for Self-Employed Borrowers</w:t>
      </w:r>
    </w:p>
    <w:p w14:paraId="4C8D799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Lenders use various methods to evaluate the continuance of income for self-employed borrowers. Some of these methods include:</w:t>
      </w:r>
    </w:p>
    <w:p w14:paraId="6A7F1FA0" w14:textId="77777777">
      <w:pPr>
        <w:pStyle w:val="NormalWeb"/>
        <w:numPr>
          <w:ilvl w:val="0"/>
          <w:numId w:val="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Reviewing Tax Returns:</w:t>
      </w:r>
      <w:r>
        <w:rPr>
          <w:rFonts w:ascii="Source Serif Pro" w:hAnsi="Source Serif Pro"/>
          <w:color w:val="1E1E1E"/>
          <w:sz w:val="26"/>
          <w:szCs w:val="26"/>
        </w:rPr>
        <w:t xml:space="preserve"> Lenders typically review the borrower's personal and business tax returns for the past two years to assess their income stability and growth trends. They may also look for any significant fluctuations or declines in income that could indicate potential issues with continuance.</w:t>
      </w:r>
    </w:p>
    <w:p w14:paraId="29ED21AE" w14:textId="77777777">
      <w:pPr>
        <w:pStyle w:val="NormalWeb"/>
        <w:numPr>
          <w:ilvl w:val="0"/>
          <w:numId w:val="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Analyzing Financial Statements:</w:t>
      </w:r>
      <w:r>
        <w:rPr>
          <w:rFonts w:ascii="Source Serif Pro" w:hAnsi="Source Serif Pro"/>
          <w:color w:val="1E1E1E"/>
          <w:sz w:val="26"/>
          <w:szCs w:val="26"/>
        </w:rPr>
        <w:t xml:space="preserve"> Lenders may request financial statements, such as profit and loss statements and balance sheets, to gain a better understanding of the borrower's business performance and financial health.</w:t>
      </w:r>
    </w:p>
    <w:p w14:paraId="0931E0EA" w14:textId="77777777">
      <w:pPr>
        <w:pStyle w:val="NormalWeb"/>
        <w:numPr>
          <w:ilvl w:val="0"/>
          <w:numId w:val="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Evaluating Industry and Market Conditions:</w:t>
      </w:r>
      <w:r>
        <w:rPr>
          <w:rFonts w:ascii="Source Serif Pro" w:hAnsi="Source Serif Pro"/>
          <w:color w:val="1E1E1E"/>
          <w:sz w:val="26"/>
          <w:szCs w:val="26"/>
        </w:rPr>
        <w:t xml:space="preserve"> Lenders may also consider the borrower's industry and market conditions to determine the likelihood of income continuance. For example, if the borrower's industry is experiencing rapid growth or is relatively stable, the lender may view their income as more likely to continue.</w:t>
      </w:r>
    </w:p>
    <w:p w14:paraId="598E162C" w14:textId="77777777">
      <w:pPr>
        <w:pStyle w:val="NormalWeb"/>
        <w:numPr>
          <w:ilvl w:val="0"/>
          <w:numId w:val="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Assessing Business Longevity:</w:t>
      </w:r>
      <w:r>
        <w:rPr>
          <w:rFonts w:ascii="Source Serif Pro" w:hAnsi="Source Serif Pro"/>
          <w:color w:val="1E1E1E"/>
          <w:sz w:val="26"/>
          <w:szCs w:val="26"/>
        </w:rPr>
        <w:t xml:space="preserve"> Lenders often prefer borrowers with a longer history of self-employment, as this can indicate a higher likelihood of income continuance. Generally, a self-employed borrower with at least two years of experience in their field is considered more favorable.</w:t>
      </w:r>
    </w:p>
    <w:p w14:paraId="3AF5736C" w14:textId="77777777">
      <w:pPr>
        <w:pStyle w:val="Heading4"/>
        <w:spacing w:before="0" w:after="150"/>
        <w:rPr>
          <w:rFonts w:ascii="Source Serif Pro" w:hAnsi="Source Serif Pro"/>
          <w:color w:val="000000"/>
          <w:sz w:val="27"/>
          <w:szCs w:val="27"/>
        </w:rPr>
      </w:pPr>
      <w:r>
        <w:rPr>
          <w:rFonts w:ascii="Source Serif Pro" w:hAnsi="Source Serif Pro"/>
          <w:color w:val="000000"/>
        </w:rPr>
        <w:t>Tips for Demonstrating Continuance of Income</w:t>
      </w:r>
    </w:p>
    <w:p w14:paraId="7559BD1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improve your chances of mortgage approval as a self-employed borrower, consider the following tips for demonstrating continuance of income:</w:t>
      </w:r>
    </w:p>
    <w:p w14:paraId="0EB8FB4C" w14:textId="77777777">
      <w:pPr>
        <w:numPr>
          <w:ilvl w:val="0"/>
          <w:numId w:val="5"/>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Maintain accurate and up-to-date financial records, including tax returns, profit and loss statements, and balance sheets.</w:t>
      </w:r>
    </w:p>
    <w:p w14:paraId="698D4C87" w14:textId="77777777">
      <w:pPr>
        <w:numPr>
          <w:ilvl w:val="0"/>
          <w:numId w:val="5"/>
        </w:numPr>
        <w:spacing w:beforeAutospacing="1" w:after="100" w:afterAutospacing="1" w:line="240" w:lineRule="auto"/>
        <w:rPr>
          <w:rFonts w:ascii="Source Serif Pro" w:hAnsi="Source Serif Pro"/>
          <w:color w:val="000000"/>
        </w:rPr>
      </w:pPr>
      <w:r>
        <w:rPr>
          <w:rFonts w:ascii="Source Serif Pro" w:hAnsi="Source Serif Pro"/>
          <w:color w:val="000000"/>
        </w:rPr>
        <w:t>Keep a consistent income level or show a steady upward trend in your earnings.</w:t>
      </w:r>
    </w:p>
    <w:p w14:paraId="6CBDC08A" w14:textId="77777777">
      <w:pPr>
        <w:numPr>
          <w:ilvl w:val="0"/>
          <w:numId w:val="5"/>
        </w:numPr>
        <w:spacing w:beforeAutospacing="1" w:after="100" w:afterAutospacing="1" w:line="240" w:lineRule="auto"/>
        <w:rPr>
          <w:rFonts w:ascii="Source Serif Pro" w:hAnsi="Source Serif Pro"/>
          <w:color w:val="000000"/>
        </w:rPr>
      </w:pPr>
      <w:r>
        <w:rPr>
          <w:rFonts w:ascii="Source Serif Pro" w:hAnsi="Source Serif Pro"/>
          <w:color w:val="000000"/>
        </w:rPr>
        <w:t>Be prepared to provide additional documentation or explanations for any significant fluctuations or declines in your income.</w:t>
      </w:r>
    </w:p>
    <w:p w14:paraId="469064BF" w14:textId="77777777">
      <w:pPr>
        <w:numPr>
          <w:ilvl w:val="0"/>
          <w:numId w:val="5"/>
        </w:numPr>
        <w:spacing w:beforeAutospacing="1" w:after="100" w:afterAutospacing="1" w:line="240" w:lineRule="auto"/>
        <w:rPr>
          <w:rFonts w:ascii="Source Serif Pro" w:hAnsi="Source Serif Pro"/>
          <w:color w:val="000000"/>
        </w:rPr>
      </w:pPr>
      <w:r>
        <w:rPr>
          <w:rFonts w:ascii="Source Serif Pro" w:hAnsi="Source Serif Pro"/>
          <w:color w:val="000000"/>
        </w:rPr>
        <w:t>Work with a knowledgeable mortgage professional who understands the unique challenges faced by self-employed borrowers and can guide you through the mortgage process.</w:t>
      </w:r>
    </w:p>
    <w:p w14:paraId="2C75BB8B" w14:textId="77777777">
      <w:pPr>
        <w:pStyle w:val="Heading4"/>
        <w:spacing w:before="0" w:after="150"/>
        <w:rPr>
          <w:rFonts w:ascii="Source Serif Pro" w:hAnsi="Source Serif Pro"/>
          <w:color w:val="000000"/>
        </w:rPr>
      </w:pPr>
      <w:r>
        <w:rPr>
          <w:rFonts w:ascii="Source Serif Pro" w:hAnsi="Source Serif Pro"/>
          <w:color w:val="000000"/>
        </w:rPr>
        <w:t>Conclusion</w:t>
      </w:r>
    </w:p>
    <w:p w14:paraId="3BA89A4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For self-employed borrowers, demonstrating continuance of income is a crucial aspect of the mortgage underwriting process. By understanding the importance of income continuance and taking steps to prove your income stability, you can </w:t>
      </w:r>
      <w:r>
        <w:rPr>
          <w:rFonts w:ascii="Source Serif Pro" w:hAnsi="Source Serif Pro"/>
          <w:color w:val="1E1E1E"/>
          <w:sz w:val="26"/>
          <w:szCs w:val="26"/>
        </w:rPr>
        <w:t>improve your chances of securing a mortgage and achieving your homeownership goals.</w:t>
      </w:r>
    </w:p>
    <w:p w14:paraId="611B32B0" w14:textId="77777777">
      <w:pPr>
        <w:pStyle w:val="Heading1"/>
        <w:spacing w:before="0" w:after="120"/>
        <w:rPr>
          <w:rFonts w:ascii="Source Serif Pro" w:hAnsi="Source Serif Pro"/>
          <w:color w:val="000000"/>
          <w:sz w:val="42"/>
          <w:szCs w:val="42"/>
        </w:rPr>
      </w:pPr>
      <w:bookmarkStart w:id="25" w:name="_Toc138317290"/>
      <w:r>
        <w:rPr>
          <w:rFonts w:ascii="Source Serif Pro" w:hAnsi="Source Serif Pro"/>
          <w:color w:val="000000"/>
          <w:sz w:val="42"/>
          <w:szCs w:val="42"/>
        </w:rPr>
        <w:t>Module 3: Income Trends and Cash Flow Analysis</w:t>
      </w:r>
      <w:bookmarkEnd w:id="25"/>
    </w:p>
    <w:p w14:paraId="6B746892" w14:textId="77777777">
      <w:pPr>
        <w:pStyle w:val="Heading2"/>
        <w:spacing w:before="0" w:after="300"/>
        <w:rPr>
          <w:rFonts w:ascii="Source Serif Pro" w:hAnsi="Source Serif Pro"/>
          <w:color w:val="000000"/>
          <w:sz w:val="36"/>
          <w:szCs w:val="36"/>
        </w:rPr>
      </w:pPr>
      <w:bookmarkStart w:id="26" w:name="_Toc138317291"/>
      <w:r>
        <w:rPr>
          <w:rFonts w:ascii="Source Serif Pro" w:hAnsi="Source Serif Pro"/>
          <w:color w:val="000000"/>
        </w:rPr>
        <w:t>Analyzing Income Trends for Self-Employed Borrowers</w:t>
      </w:r>
      <w:bookmarkEnd w:id="26"/>
    </w:p>
    <w:p w14:paraId="6BDC92B0" w14:textId="77777777">
      <w:pPr>
        <w:pStyle w:val="Heading3"/>
        <w:spacing w:before="0" w:after="150"/>
        <w:rPr>
          <w:rFonts w:ascii="Source Serif Pro" w:hAnsi="Source Serif Pro"/>
          <w:color w:val="000000"/>
        </w:rPr>
      </w:pPr>
      <w:bookmarkStart w:id="27" w:name="_Toc138317292"/>
      <w:r>
        <w:rPr>
          <w:rFonts w:ascii="Source Serif Pro" w:hAnsi="Source Serif Pro"/>
          <w:color w:val="000000"/>
        </w:rPr>
        <w:t>Introduction</w:t>
      </w:r>
      <w:bookmarkEnd w:id="27"/>
    </w:p>
    <w:p w14:paraId="07F4484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Understanding the income trends of self-employed borrowers is crucial for mortgage professionals and borrowers alike. This section will provide an overview of the importance of analyzing income trends and the key factors to consider when evaluating the financial stability of self-employed borrowers.</w:t>
      </w:r>
    </w:p>
    <w:p w14:paraId="41857348" w14:textId="77777777">
      <w:pPr>
        <w:pStyle w:val="Heading3"/>
        <w:spacing w:before="0" w:after="150"/>
        <w:rPr>
          <w:rFonts w:ascii="Source Serif Pro" w:hAnsi="Source Serif Pro"/>
          <w:color w:val="000000"/>
          <w:sz w:val="27"/>
          <w:szCs w:val="27"/>
        </w:rPr>
      </w:pPr>
      <w:bookmarkStart w:id="28" w:name="_Toc138317293"/>
      <w:r>
        <w:rPr>
          <w:rFonts w:ascii="Source Serif Pro" w:hAnsi="Source Serif Pro"/>
          <w:color w:val="000000"/>
        </w:rPr>
        <w:t>Importance of Analyzing Income Trends</w:t>
      </w:r>
      <w:bookmarkEnd w:id="28"/>
    </w:p>
    <w:p w14:paraId="37A4606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For self-employed borrowers, income trends play a significant role in the mortgage approval process. Lenders need to ensure that the borrower has a stable and consistent income to support the mortgage payments. Analyzing income trends helps lenders assess the borrower's financial stability and the likelihood of maintaining a consistent income in the future.</w:t>
      </w:r>
    </w:p>
    <w:p w14:paraId="38143C8B" w14:textId="77777777">
      <w:pPr>
        <w:pStyle w:val="Heading3"/>
        <w:spacing w:before="0" w:after="150"/>
        <w:rPr>
          <w:rFonts w:ascii="Source Serif Pro" w:hAnsi="Source Serif Pro"/>
          <w:color w:val="000000"/>
          <w:sz w:val="27"/>
          <w:szCs w:val="27"/>
        </w:rPr>
      </w:pPr>
      <w:bookmarkStart w:id="29" w:name="_Toc138317294"/>
      <w:r>
        <w:rPr>
          <w:rFonts w:ascii="Source Serif Pro" w:hAnsi="Source Serif Pro"/>
          <w:color w:val="000000"/>
        </w:rPr>
        <w:t>Key Factors to Consider</w:t>
      </w:r>
      <w:bookmarkEnd w:id="29"/>
    </w:p>
    <w:p w14:paraId="7B637F8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analyzing income trends for self-employed borrowers, mortgage professionals should consider the following factors:</w:t>
      </w:r>
    </w:p>
    <w:p w14:paraId="331F5DFE" w14:textId="77777777">
      <w:pPr>
        <w:pStyle w:val="NormalWeb"/>
        <w:numPr>
          <w:ilvl w:val="0"/>
          <w:numId w:val="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Length of Self-Employment</w:t>
      </w:r>
      <w:r>
        <w:rPr>
          <w:rFonts w:ascii="Source Serif Pro" w:hAnsi="Source Serif Pro"/>
          <w:color w:val="1E1E1E"/>
          <w:sz w:val="26"/>
          <w:szCs w:val="26"/>
        </w:rPr>
        <w:t>: The longer a borrower has been self-employed, the more likely they have a stable income. Lenders typically require a minimum of two years of self-employment to consider the borrower's income stable.</w:t>
      </w:r>
    </w:p>
    <w:p w14:paraId="5565A2ED" w14:textId="77777777">
      <w:pPr>
        <w:pStyle w:val="NormalWeb"/>
        <w:numPr>
          <w:ilvl w:val="0"/>
          <w:numId w:val="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Income Stability</w:t>
      </w:r>
      <w:r>
        <w:rPr>
          <w:rFonts w:ascii="Source Serif Pro" w:hAnsi="Source Serif Pro"/>
          <w:color w:val="1E1E1E"/>
          <w:sz w:val="26"/>
          <w:szCs w:val="26"/>
        </w:rPr>
        <w:t>: Lenders will look at the borrower's income over the past two years to determine if it has been stable or increasing. A stable or increasing income trend is favorable for mortgage approval.</w:t>
      </w:r>
    </w:p>
    <w:p w14:paraId="37284D24" w14:textId="77777777">
      <w:pPr>
        <w:pStyle w:val="NormalWeb"/>
        <w:numPr>
          <w:ilvl w:val="0"/>
          <w:numId w:val="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Industry Trends</w:t>
      </w:r>
      <w:r>
        <w:rPr>
          <w:rFonts w:ascii="Source Serif Pro" w:hAnsi="Source Serif Pro"/>
          <w:color w:val="1E1E1E"/>
          <w:sz w:val="26"/>
          <w:szCs w:val="26"/>
        </w:rPr>
        <w:t>: Lenders may also consider the overall health of the industry in which the borrower operates. A strong industry trend could indicate that the borrower's income is likely to remain stable or increase in the future.</w:t>
      </w:r>
    </w:p>
    <w:p w14:paraId="20243F43" w14:textId="77777777">
      <w:pPr>
        <w:pStyle w:val="NormalWeb"/>
        <w:numPr>
          <w:ilvl w:val="0"/>
          <w:numId w:val="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Seasonality</w:t>
      </w:r>
      <w:r>
        <w:rPr>
          <w:rFonts w:ascii="Source Serif Pro" w:hAnsi="Source Serif Pro"/>
          <w:color w:val="1E1E1E"/>
          <w:sz w:val="26"/>
          <w:szCs w:val="26"/>
        </w:rPr>
        <w:t>: Some self-employed borrowers may have seasonal fluctuations in their income. Lenders will need to analyze the borrower's income over a longer period to determine the stability of their income.</w:t>
      </w:r>
    </w:p>
    <w:p w14:paraId="299BB75F" w14:textId="77777777">
      <w:pPr>
        <w:pStyle w:val="NormalWeb"/>
        <w:numPr>
          <w:ilvl w:val="0"/>
          <w:numId w:val="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Economic Factors</w:t>
      </w:r>
      <w:r>
        <w:rPr>
          <w:rFonts w:ascii="Source Serif Pro" w:hAnsi="Source Serif Pro"/>
          <w:color w:val="1E1E1E"/>
          <w:sz w:val="26"/>
          <w:szCs w:val="26"/>
        </w:rPr>
        <w:t xml:space="preserve">: External economic factors, such as market conditions and competition, can </w:t>
      </w:r>
      <w:proofErr w:type="gramStart"/>
      <w:r>
        <w:rPr>
          <w:rFonts w:ascii="Source Serif Pro" w:hAnsi="Source Serif Pro"/>
          <w:color w:val="1E1E1E"/>
          <w:sz w:val="26"/>
          <w:szCs w:val="26"/>
        </w:rPr>
        <w:t>impact</w:t>
      </w:r>
      <w:proofErr w:type="gramEnd"/>
      <w:r>
        <w:rPr>
          <w:rFonts w:ascii="Source Serif Pro" w:hAnsi="Source Serif Pro"/>
          <w:color w:val="1E1E1E"/>
          <w:sz w:val="26"/>
          <w:szCs w:val="26"/>
        </w:rPr>
        <w:t xml:space="preserve"> a borrower's income. Lenders should consider these factors when evaluating a borrower's income trends.</w:t>
      </w:r>
    </w:p>
    <w:p w14:paraId="55D67CAB" w14:textId="77777777">
      <w:pPr>
        <w:pStyle w:val="Heading3"/>
        <w:spacing w:before="0" w:after="150"/>
        <w:rPr>
          <w:rFonts w:ascii="Source Serif Pro" w:hAnsi="Source Serif Pro"/>
          <w:color w:val="000000"/>
          <w:sz w:val="27"/>
          <w:szCs w:val="27"/>
        </w:rPr>
      </w:pPr>
      <w:bookmarkStart w:id="30" w:name="_Toc138317295"/>
      <w:r>
        <w:rPr>
          <w:rFonts w:ascii="Source Serif Pro" w:hAnsi="Source Serif Pro"/>
          <w:color w:val="000000"/>
        </w:rPr>
        <w:t>Analyzing Income Trends: An Example</w:t>
      </w:r>
      <w:bookmarkEnd w:id="30"/>
    </w:p>
    <w:p w14:paraId="20799F1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Let's consider a self-employed borrower who owns a small retail store. Over the past two years, their income has shown an upward trend. However, the retail industry has been facing challenges due to increasing competition from online retailers. In this case, the lender may want to further investigate the borrower's business strategy and </w:t>
      </w:r>
      <w:proofErr w:type="gramStart"/>
      <w:r>
        <w:rPr>
          <w:rFonts w:ascii="Source Serif Pro" w:hAnsi="Source Serif Pro"/>
          <w:color w:val="1E1E1E"/>
          <w:sz w:val="26"/>
          <w:szCs w:val="26"/>
        </w:rPr>
        <w:t>plans for the future</w:t>
      </w:r>
      <w:proofErr w:type="gramEnd"/>
      <w:r>
        <w:rPr>
          <w:rFonts w:ascii="Source Serif Pro" w:hAnsi="Source Serif Pro"/>
          <w:color w:val="1E1E1E"/>
          <w:sz w:val="26"/>
          <w:szCs w:val="26"/>
        </w:rPr>
        <w:t xml:space="preserve"> to ensure their income remains stable despite the industry challenges.</w:t>
      </w:r>
    </w:p>
    <w:p w14:paraId="74D7F4B6" w14:textId="77777777">
      <w:pPr>
        <w:pStyle w:val="Heading3"/>
        <w:spacing w:before="0" w:after="150"/>
        <w:rPr>
          <w:rFonts w:ascii="Source Serif Pro" w:hAnsi="Source Serif Pro"/>
          <w:color w:val="000000"/>
          <w:sz w:val="27"/>
          <w:szCs w:val="27"/>
        </w:rPr>
      </w:pPr>
      <w:bookmarkStart w:id="31" w:name="_Toc138317296"/>
      <w:r>
        <w:rPr>
          <w:rFonts w:ascii="Source Serif Pro" w:hAnsi="Source Serif Pro"/>
          <w:color w:val="000000"/>
        </w:rPr>
        <w:t>Conclusion</w:t>
      </w:r>
      <w:bookmarkEnd w:id="31"/>
    </w:p>
    <w:p w14:paraId="1BD3EA6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Analyzing income trends for self-employed borrowers is a crucial step in the mortgage approval process. By considering factors such as the length of self-employment, income stability, industry trends, seasonality, and economic factors, mortgage professionals can better assess the borrower's financial stability and likelihood of maintaining a consistent income in the future. This analysis will ultimately help both borrowers and lenders make informed decisions about mortgage approval.</w:t>
      </w:r>
    </w:p>
    <w:p w14:paraId="209A977F" w14:textId="77777777">
      <w:pPr>
        <w:pStyle w:val="Heading2"/>
        <w:spacing w:before="0" w:after="120"/>
        <w:rPr>
          <w:rFonts w:ascii="Source Serif Pro" w:hAnsi="Source Serif Pro"/>
          <w:color w:val="000000"/>
          <w:sz w:val="42"/>
          <w:szCs w:val="42"/>
        </w:rPr>
      </w:pPr>
      <w:bookmarkStart w:id="32" w:name="_Toc138317297"/>
      <w:r>
        <w:rPr>
          <w:rFonts w:ascii="Source Serif Pro" w:hAnsi="Source Serif Pro"/>
          <w:color w:val="000000"/>
          <w:sz w:val="42"/>
          <w:szCs w:val="42"/>
        </w:rPr>
        <w:t>Module 3: Income Trends and Cash Flow Analysis</w:t>
      </w:r>
      <w:bookmarkEnd w:id="32"/>
    </w:p>
    <w:p w14:paraId="65B29F74" w14:textId="77777777">
      <w:pPr>
        <w:pStyle w:val="Heading3"/>
        <w:spacing w:before="0" w:after="300"/>
        <w:rPr>
          <w:rFonts w:ascii="Source Serif Pro" w:hAnsi="Source Serif Pro"/>
          <w:color w:val="000000"/>
          <w:sz w:val="36"/>
          <w:szCs w:val="36"/>
        </w:rPr>
      </w:pPr>
      <w:bookmarkStart w:id="33" w:name="_Toc138317298"/>
      <w:r>
        <w:rPr>
          <w:rFonts w:ascii="Source Serif Pro" w:hAnsi="Source Serif Pro"/>
          <w:color w:val="000000"/>
        </w:rPr>
        <w:t>Cash Flow Analysis Using Bank Statements and Gross Sales Receipts</w:t>
      </w:r>
      <w:bookmarkEnd w:id="33"/>
    </w:p>
    <w:p w14:paraId="109C077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importance of cash flow analysis for self-employed borrowers when applying for a mortgage. We will explore how to analyze bank statements and gross sales receipts to determine the borrower's income and cash flow.</w:t>
      </w:r>
    </w:p>
    <w:p w14:paraId="4CD6863E" w14:textId="77777777">
      <w:pPr>
        <w:pStyle w:val="Heading4"/>
        <w:spacing w:before="0" w:after="150"/>
        <w:rPr>
          <w:rFonts w:ascii="Source Serif Pro" w:hAnsi="Source Serif Pro"/>
          <w:color w:val="000000"/>
          <w:sz w:val="27"/>
          <w:szCs w:val="27"/>
        </w:rPr>
      </w:pPr>
      <w:r>
        <w:rPr>
          <w:rFonts w:ascii="Source Serif Pro" w:hAnsi="Source Serif Pro"/>
          <w:color w:val="000000"/>
        </w:rPr>
        <w:t>Importance of Cash Flow Analysis</w:t>
      </w:r>
    </w:p>
    <w:p w14:paraId="5CE8CC9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For self-employed borrowers, cash flow analysis is crucial in determining their ability to repay a mortgage. Unlike salaried employees, self-employed </w:t>
      </w:r>
      <w:r>
        <w:rPr>
          <w:rFonts w:ascii="Source Serif Pro" w:hAnsi="Source Serif Pro"/>
          <w:color w:val="1E1E1E"/>
          <w:sz w:val="26"/>
          <w:szCs w:val="26"/>
        </w:rPr>
        <w:t>individuals do not have a consistent paycheck, making it more challenging for lenders to assess their income stability. By analyzing cash flow, lenders can gain a better understanding of the borrower's financial situation and make an informed decision on whether to approve the mortgage application.</w:t>
      </w:r>
    </w:p>
    <w:p w14:paraId="69FDB56A" w14:textId="77777777">
      <w:pPr>
        <w:pStyle w:val="Heading4"/>
        <w:spacing w:before="0" w:after="150"/>
        <w:rPr>
          <w:rFonts w:ascii="Source Serif Pro" w:hAnsi="Source Serif Pro"/>
          <w:color w:val="000000"/>
          <w:sz w:val="27"/>
          <w:szCs w:val="27"/>
        </w:rPr>
      </w:pPr>
      <w:r>
        <w:rPr>
          <w:rFonts w:ascii="Source Serif Pro" w:hAnsi="Source Serif Pro"/>
          <w:color w:val="000000"/>
        </w:rPr>
        <w:t>Bank Statements</w:t>
      </w:r>
    </w:p>
    <w:p w14:paraId="4525875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Bank statements are a valuable source of information for lenders when analyzing a self-employed borrower's cash flow. They provide a detailed record of the borrower's financial transactions, including deposits, withdrawals, and transfers. Lenders typically require at least two years of bank statements to assess the borrower's income and cash flow.</w:t>
      </w:r>
    </w:p>
    <w:p w14:paraId="4BC4DFC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reviewing bank statements, lenders look for:</w:t>
      </w:r>
    </w:p>
    <w:p w14:paraId="5ACAB036" w14:textId="77777777">
      <w:pPr>
        <w:numPr>
          <w:ilvl w:val="0"/>
          <w:numId w:val="7"/>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Consistent deposits</w:t>
      </w:r>
      <w:r>
        <w:rPr>
          <w:rFonts w:ascii="Source Serif Pro" w:hAnsi="Source Serif Pro"/>
          <w:color w:val="000000"/>
        </w:rPr>
        <w:t>: Regular deposits into the borrower's business or personal account indicate a stable income.</w:t>
      </w:r>
    </w:p>
    <w:p w14:paraId="2CD6E14F" w14:textId="77777777">
      <w:pPr>
        <w:numPr>
          <w:ilvl w:val="0"/>
          <w:numId w:val="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Large deposits</w:t>
      </w:r>
      <w:r>
        <w:rPr>
          <w:rFonts w:ascii="Source Serif Pro" w:hAnsi="Source Serif Pro"/>
          <w:color w:val="000000"/>
        </w:rPr>
        <w:t>: Lenders may require an explanation for any large deposits, as they could be a one-time occurrence and not indicative of consistent income.</w:t>
      </w:r>
    </w:p>
    <w:p w14:paraId="4A8E576F" w14:textId="77777777">
      <w:pPr>
        <w:numPr>
          <w:ilvl w:val="0"/>
          <w:numId w:val="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Recurring expenses</w:t>
      </w:r>
      <w:r>
        <w:rPr>
          <w:rFonts w:ascii="Source Serif Pro" w:hAnsi="Source Serif Pro"/>
          <w:color w:val="000000"/>
        </w:rPr>
        <w:t>: Lenders will consider the borrower's recurring expenses, such as rent, utilities, and loan payments, to determine their debt-to-income ratio.</w:t>
      </w:r>
    </w:p>
    <w:p w14:paraId="51BD1EF4" w14:textId="77777777">
      <w:pPr>
        <w:pStyle w:val="Heading4"/>
        <w:spacing w:before="0" w:after="150"/>
        <w:rPr>
          <w:rFonts w:ascii="Source Serif Pro" w:hAnsi="Source Serif Pro"/>
          <w:color w:val="000000"/>
        </w:rPr>
      </w:pPr>
      <w:r>
        <w:rPr>
          <w:rFonts w:ascii="Source Serif Pro" w:hAnsi="Source Serif Pro"/>
          <w:color w:val="000000"/>
        </w:rPr>
        <w:t>Gross Sales Receipts</w:t>
      </w:r>
    </w:p>
    <w:p w14:paraId="5F596A7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Gross sales receipts are another essential tool for lenders when analyzing a self-employed borrower's cash flow. These receipts show the total revenue generated by the borrower's business before deducting any expenses. Lenders may request gross sales receipts for the past two years to assess the borrower's income trends and stability.</w:t>
      </w:r>
    </w:p>
    <w:p w14:paraId="0456C37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analyzing gross sales receipts, lenders consider:</w:t>
      </w:r>
    </w:p>
    <w:p w14:paraId="0F961483" w14:textId="77777777">
      <w:pPr>
        <w:numPr>
          <w:ilvl w:val="0"/>
          <w:numId w:val="8"/>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Revenue trends</w:t>
      </w:r>
      <w:r>
        <w:rPr>
          <w:rFonts w:ascii="Source Serif Pro" w:hAnsi="Source Serif Pro"/>
          <w:color w:val="000000"/>
        </w:rPr>
        <w:t>: Lenders will examine the borrower's revenue trends to determine if their income is stable, increasing, or decreasing. A stable or increasing trend is more favorable for mortgage approval.</w:t>
      </w:r>
    </w:p>
    <w:p w14:paraId="0B9D9C5E" w14:textId="77777777">
      <w:pPr>
        <w:numPr>
          <w:ilvl w:val="0"/>
          <w:numId w:val="8"/>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Seasonal fluctuations</w:t>
      </w:r>
      <w:r>
        <w:rPr>
          <w:rFonts w:ascii="Source Serif Pro" w:hAnsi="Source Serif Pro"/>
          <w:color w:val="000000"/>
        </w:rPr>
        <w:t>: Some businesses experience seasonal fluctuations in revenue. Lenders will take this into account when assessing the borrower's income stability.</w:t>
      </w:r>
    </w:p>
    <w:p w14:paraId="38846D28" w14:textId="77777777">
      <w:pPr>
        <w:numPr>
          <w:ilvl w:val="0"/>
          <w:numId w:val="8"/>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Industry trends</w:t>
      </w:r>
      <w:r>
        <w:rPr>
          <w:rFonts w:ascii="Source Serif Pro" w:hAnsi="Source Serif Pro"/>
          <w:color w:val="000000"/>
        </w:rPr>
        <w:t>: Lenders may also consider the overall trends in the borrower's industry to determine the likelihood of future income stability.</w:t>
      </w:r>
    </w:p>
    <w:p w14:paraId="4B5C7B69" w14:textId="77777777">
      <w:pPr>
        <w:pStyle w:val="Heading4"/>
        <w:spacing w:before="0" w:after="150"/>
        <w:rPr>
          <w:rFonts w:ascii="Source Serif Pro" w:hAnsi="Source Serif Pro"/>
          <w:color w:val="000000"/>
        </w:rPr>
      </w:pPr>
      <w:r>
        <w:rPr>
          <w:rFonts w:ascii="Source Serif Pro" w:hAnsi="Source Serif Pro"/>
          <w:color w:val="000000"/>
        </w:rPr>
        <w:t>Conclusion</w:t>
      </w:r>
    </w:p>
    <w:p w14:paraId="35F749D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Cash flow analysis using bank statements and gross sales receipts is a critical component of the mortgage approval process for self-employed borrowers. By thoroughly analyzing these documents, lenders can better understand the </w:t>
      </w:r>
      <w:r>
        <w:rPr>
          <w:rFonts w:ascii="Source Serif Pro" w:hAnsi="Source Serif Pro"/>
          <w:color w:val="1E1E1E"/>
          <w:sz w:val="26"/>
          <w:szCs w:val="26"/>
        </w:rPr>
        <w:t>borrower's financial situation and make an informed decision about their ability to repay the mortgage. As a self-employed borrower, it is essential to maintain accurate and up-to-date financial records to improve your chances of mortgage approval.</w:t>
      </w:r>
    </w:p>
    <w:p w14:paraId="6C500EC2" w14:textId="77777777">
      <w:pPr>
        <w:pStyle w:val="Heading1"/>
        <w:spacing w:before="0" w:after="120"/>
        <w:rPr>
          <w:rFonts w:ascii="Source Serif Pro" w:hAnsi="Source Serif Pro"/>
          <w:color w:val="000000"/>
          <w:sz w:val="42"/>
          <w:szCs w:val="42"/>
        </w:rPr>
      </w:pPr>
      <w:bookmarkStart w:id="34" w:name="_Toc138317299"/>
      <w:r>
        <w:rPr>
          <w:rFonts w:ascii="Source Serif Pro" w:hAnsi="Source Serif Pro"/>
          <w:color w:val="000000"/>
          <w:sz w:val="42"/>
          <w:szCs w:val="42"/>
        </w:rPr>
        <w:t>Module 4: Mortgage Underwriting Guidelines for Self-Employed Borrowers</w:t>
      </w:r>
      <w:bookmarkEnd w:id="34"/>
    </w:p>
    <w:p w14:paraId="56531618" w14:textId="77777777">
      <w:pPr>
        <w:pStyle w:val="Heading2"/>
        <w:spacing w:before="0" w:after="300"/>
        <w:rPr>
          <w:rFonts w:ascii="Source Serif Pro" w:hAnsi="Source Serif Pro"/>
          <w:color w:val="000000"/>
          <w:sz w:val="36"/>
          <w:szCs w:val="36"/>
        </w:rPr>
      </w:pPr>
      <w:bookmarkStart w:id="35" w:name="_Toc138317300"/>
      <w:r>
        <w:rPr>
          <w:rFonts w:ascii="Source Serif Pro" w:hAnsi="Source Serif Pro"/>
          <w:color w:val="000000"/>
        </w:rPr>
        <w:t>B3-3.2-01: Underwriting Factors and Documentation for a Self-Employed Borrower</w:t>
      </w:r>
      <w:bookmarkEnd w:id="35"/>
    </w:p>
    <w:p w14:paraId="4C838D08" w14:textId="77777777">
      <w:pPr>
        <w:pStyle w:val="Heading3"/>
        <w:spacing w:before="0" w:after="150"/>
        <w:rPr>
          <w:rFonts w:ascii="Source Serif Pro" w:hAnsi="Source Serif Pro"/>
          <w:color w:val="000000"/>
        </w:rPr>
      </w:pPr>
      <w:bookmarkStart w:id="36" w:name="_Toc138317301"/>
      <w:r>
        <w:rPr>
          <w:rFonts w:ascii="Source Serif Pro" w:hAnsi="Source Serif Pro"/>
          <w:color w:val="000000"/>
        </w:rPr>
        <w:t>Introduction</w:t>
      </w:r>
      <w:bookmarkEnd w:id="36"/>
    </w:p>
    <w:p w14:paraId="6DC63E7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module, we will discuss the underwriting factors and documentation requirements that apply specifically to self-employed borrowers when applying for a mortgage. By understanding these factors, mortgage professionals can better serve their self-employed clients, and self-employed individuals can improve their chances of mortgage approval.</w:t>
      </w:r>
    </w:p>
    <w:p w14:paraId="6957AE9A" w14:textId="77777777">
      <w:pPr>
        <w:pStyle w:val="Heading3"/>
        <w:spacing w:before="0" w:after="150"/>
        <w:rPr>
          <w:rFonts w:ascii="Source Serif Pro" w:hAnsi="Source Serif Pro"/>
          <w:color w:val="000000"/>
          <w:sz w:val="27"/>
          <w:szCs w:val="27"/>
        </w:rPr>
      </w:pPr>
      <w:bookmarkStart w:id="37" w:name="_Toc138317302"/>
      <w:r>
        <w:rPr>
          <w:rFonts w:ascii="Source Serif Pro" w:hAnsi="Source Serif Pro"/>
          <w:color w:val="000000"/>
        </w:rPr>
        <w:t>Underwriting Factors for Self-Employed Borrowers</w:t>
      </w:r>
      <w:bookmarkEnd w:id="37"/>
    </w:p>
    <w:p w14:paraId="63D2338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underwriting a mortgage application for a self-employed borrower, lenders consider several factors to determine the borrower's ability to repay the loan. These factors include:</w:t>
      </w:r>
    </w:p>
    <w:p w14:paraId="120F4C89" w14:textId="77777777">
      <w:pPr>
        <w:pStyle w:val="NormalWeb"/>
        <w:numPr>
          <w:ilvl w:val="0"/>
          <w:numId w:val="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Stability of Income</w:t>
      </w:r>
      <w:r>
        <w:rPr>
          <w:rFonts w:ascii="Source Serif Pro" w:hAnsi="Source Serif Pro"/>
          <w:color w:val="1E1E1E"/>
          <w:sz w:val="26"/>
          <w:szCs w:val="26"/>
        </w:rPr>
        <w:t>: Lenders look for a stable and consistent income from the borrower's business. They typically require at least two years of self-employment history to establish income stability.</w:t>
      </w:r>
    </w:p>
    <w:p w14:paraId="6FF7E7BA" w14:textId="77777777">
      <w:pPr>
        <w:pStyle w:val="NormalWeb"/>
        <w:numPr>
          <w:ilvl w:val="0"/>
          <w:numId w:val="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Continuance of Income</w:t>
      </w:r>
      <w:r>
        <w:rPr>
          <w:rFonts w:ascii="Source Serif Pro" w:hAnsi="Source Serif Pro"/>
          <w:color w:val="1E1E1E"/>
          <w:sz w:val="26"/>
          <w:szCs w:val="26"/>
        </w:rPr>
        <w:t>: Lenders need to be confident that the borrower's income will continue for at least three years after the mortgage application date. This is assessed by evaluating the borrower's industry, the demand for their products or services, and the financial strength of their business.</w:t>
      </w:r>
    </w:p>
    <w:p w14:paraId="1481C11C" w14:textId="77777777">
      <w:pPr>
        <w:pStyle w:val="NormalWeb"/>
        <w:numPr>
          <w:ilvl w:val="0"/>
          <w:numId w:val="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Cash Flow</w:t>
      </w:r>
      <w:r>
        <w:rPr>
          <w:rFonts w:ascii="Source Serif Pro" w:hAnsi="Source Serif Pro"/>
          <w:color w:val="1E1E1E"/>
          <w:sz w:val="26"/>
          <w:szCs w:val="26"/>
        </w:rPr>
        <w:t>: Lenders analyze the borrower's business cash flow to determine if it is sufficient to support the borrower's personal financial obligations, including the proposed mortgage payment.</w:t>
      </w:r>
    </w:p>
    <w:p w14:paraId="50DA106F" w14:textId="77777777">
      <w:pPr>
        <w:pStyle w:val="NormalWeb"/>
        <w:numPr>
          <w:ilvl w:val="0"/>
          <w:numId w:val="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Borrower's Personal and Business Income</w:t>
      </w:r>
      <w:r>
        <w:rPr>
          <w:rFonts w:ascii="Source Serif Pro" w:hAnsi="Source Serif Pro"/>
          <w:color w:val="1E1E1E"/>
          <w:sz w:val="26"/>
          <w:szCs w:val="26"/>
        </w:rPr>
        <w:t>: Lenders must analyze both the borrower's personal and business income to determine their ability to repay the mortgage. This includes evaluating the borrower's tax returns, financial statements, and other relevant documentation.</w:t>
      </w:r>
    </w:p>
    <w:p w14:paraId="58B5542E" w14:textId="77777777">
      <w:pPr>
        <w:pStyle w:val="Heading3"/>
        <w:spacing w:before="0" w:after="150"/>
        <w:rPr>
          <w:rFonts w:ascii="Source Serif Pro" w:hAnsi="Source Serif Pro"/>
          <w:color w:val="000000"/>
          <w:sz w:val="27"/>
          <w:szCs w:val="27"/>
        </w:rPr>
      </w:pPr>
      <w:bookmarkStart w:id="38" w:name="_Toc138317303"/>
      <w:r>
        <w:rPr>
          <w:rFonts w:ascii="Source Serif Pro" w:hAnsi="Source Serif Pro"/>
          <w:color w:val="000000"/>
        </w:rPr>
        <w:t>Documentation Requirements for Self-Employed Borrowers</w:t>
      </w:r>
      <w:bookmarkEnd w:id="38"/>
    </w:p>
    <w:p w14:paraId="3F6B4B1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support their mortgage application, self-employed borrowers must provide various documents that demonstrate their income and financial stability. These documents may include:</w:t>
      </w:r>
    </w:p>
    <w:p w14:paraId="122C9E28"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Personal Tax Returns</w:t>
      </w:r>
      <w:r>
        <w:rPr>
          <w:rFonts w:ascii="Source Serif Pro" w:hAnsi="Source Serif Pro"/>
          <w:color w:val="1E1E1E"/>
          <w:sz w:val="26"/>
          <w:szCs w:val="26"/>
        </w:rPr>
        <w:t>: Lenders typically require two years of personal tax returns, including all schedules and attachments, to verify the borrower's income.</w:t>
      </w:r>
    </w:p>
    <w:p w14:paraId="54BC0E1E"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Tax Returns</w:t>
      </w:r>
      <w:r>
        <w:rPr>
          <w:rFonts w:ascii="Source Serif Pro" w:hAnsi="Source Serif Pro"/>
          <w:color w:val="1E1E1E"/>
          <w:sz w:val="26"/>
          <w:szCs w:val="26"/>
        </w:rPr>
        <w:t>: If the borrower's business is a separate legal entity, lenders may also require two years of business tax returns, including all schedules and attachments.</w:t>
      </w:r>
    </w:p>
    <w:p w14:paraId="4D766778"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Profit and Loss Statement</w:t>
      </w:r>
      <w:r>
        <w:rPr>
          <w:rFonts w:ascii="Source Serif Pro" w:hAnsi="Source Serif Pro"/>
          <w:color w:val="1E1E1E"/>
          <w:sz w:val="26"/>
          <w:szCs w:val="26"/>
        </w:rPr>
        <w:t>: A year-to-date profit and loss statement may be required to assess the borrower's current business income and expenses. This statement should be prepared by a certified public accountant (CPA) or the borrower themselves if they have adequate knowledge of accounting principles.</w:t>
      </w:r>
    </w:p>
    <w:p w14:paraId="526C46E0"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Balance Sheet</w:t>
      </w:r>
      <w:r>
        <w:rPr>
          <w:rFonts w:ascii="Source Serif Pro" w:hAnsi="Source Serif Pro"/>
          <w:color w:val="1E1E1E"/>
          <w:sz w:val="26"/>
          <w:szCs w:val="26"/>
        </w:rPr>
        <w:t>: A current balance sheet may be required to evaluate the borrower's business assets, liabilities, and equity.</w:t>
      </w:r>
    </w:p>
    <w:p w14:paraId="1EE7E8E0"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License or Registration</w:t>
      </w:r>
      <w:r>
        <w:rPr>
          <w:rFonts w:ascii="Source Serif Pro" w:hAnsi="Source Serif Pro"/>
          <w:color w:val="1E1E1E"/>
          <w:sz w:val="26"/>
          <w:szCs w:val="26"/>
        </w:rPr>
        <w:t>: Lenders may request proof of the borrower's business license or registration to confirm the legitimacy of their business.</w:t>
      </w:r>
    </w:p>
    <w:p w14:paraId="41DDA9A0"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Bank Statements</w:t>
      </w:r>
      <w:r>
        <w:rPr>
          <w:rFonts w:ascii="Source Serif Pro" w:hAnsi="Source Serif Pro"/>
          <w:color w:val="1E1E1E"/>
          <w:sz w:val="26"/>
          <w:szCs w:val="26"/>
        </w:rPr>
        <w:t>: Lenders may require the borrower's personal and/or business bank statements to verify their income and cash flow.</w:t>
      </w:r>
    </w:p>
    <w:p w14:paraId="6FC12734" w14:textId="77777777">
      <w:pPr>
        <w:pStyle w:val="NormalWeb"/>
        <w:numPr>
          <w:ilvl w:val="0"/>
          <w:numId w:val="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Additional Documentation</w:t>
      </w:r>
      <w:r>
        <w:rPr>
          <w:rFonts w:ascii="Source Serif Pro" w:hAnsi="Source Serif Pro"/>
          <w:color w:val="1E1E1E"/>
          <w:sz w:val="26"/>
          <w:szCs w:val="26"/>
        </w:rPr>
        <w:t>: Depending on the borrower's specific situation, lenders may request additional documentation, such as a signed letter from a CPA, to support the mortgage application.</w:t>
      </w:r>
    </w:p>
    <w:p w14:paraId="6009EC0D" w14:textId="77777777">
      <w:pPr>
        <w:pStyle w:val="Heading3"/>
        <w:spacing w:before="0" w:after="150"/>
        <w:rPr>
          <w:rFonts w:ascii="Source Serif Pro" w:hAnsi="Source Serif Pro"/>
          <w:color w:val="000000"/>
          <w:sz w:val="27"/>
          <w:szCs w:val="27"/>
        </w:rPr>
      </w:pPr>
      <w:bookmarkStart w:id="39" w:name="_Toc138317304"/>
      <w:r>
        <w:rPr>
          <w:rFonts w:ascii="Source Serif Pro" w:hAnsi="Source Serif Pro"/>
          <w:color w:val="000000"/>
        </w:rPr>
        <w:t>Conclusion</w:t>
      </w:r>
      <w:bookmarkEnd w:id="39"/>
    </w:p>
    <w:p w14:paraId="77B199C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Understanding the underwriting factors and documentation requirements for self-employed borrowers is essential for mortgage professionals and self-</w:t>
      </w:r>
      <w:r>
        <w:rPr>
          <w:rFonts w:ascii="Source Serif Pro" w:hAnsi="Source Serif Pro"/>
          <w:color w:val="1E1E1E"/>
          <w:sz w:val="26"/>
          <w:szCs w:val="26"/>
        </w:rPr>
        <w:t>employed individuals seeking mortgage approval. By providing the necessary documentation and demonstrating a stable, consistent income and strong business cash flow, self-employed borrowers can improve their chances of obtaining a mortgage.</w:t>
      </w:r>
    </w:p>
    <w:p w14:paraId="7365F03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module, we will explore different business structures and how they impact mortgage approval for self-employed borrowers.</w:t>
      </w:r>
    </w:p>
    <w:p w14:paraId="7B14586F" w14:textId="77777777">
      <w:pPr>
        <w:pStyle w:val="Heading2"/>
        <w:spacing w:before="0" w:after="120"/>
        <w:rPr>
          <w:rFonts w:ascii="Source Serif Pro" w:hAnsi="Source Serif Pro"/>
          <w:color w:val="000000"/>
          <w:sz w:val="42"/>
          <w:szCs w:val="42"/>
        </w:rPr>
      </w:pPr>
      <w:bookmarkStart w:id="40" w:name="_Toc138317305"/>
      <w:r>
        <w:rPr>
          <w:rFonts w:ascii="Source Serif Pro" w:hAnsi="Source Serif Pro"/>
          <w:color w:val="000000"/>
          <w:sz w:val="42"/>
          <w:szCs w:val="42"/>
        </w:rPr>
        <w:t>Module 4: Mortgage Underwriting Guidelines for Self-Employed Borrowers</w:t>
      </w:r>
      <w:bookmarkEnd w:id="40"/>
    </w:p>
    <w:p w14:paraId="569189AB" w14:textId="77777777">
      <w:pPr>
        <w:pStyle w:val="Heading3"/>
        <w:spacing w:before="0" w:after="300"/>
        <w:rPr>
          <w:rFonts w:ascii="Source Serif Pro" w:hAnsi="Source Serif Pro"/>
          <w:color w:val="000000"/>
          <w:sz w:val="36"/>
          <w:szCs w:val="36"/>
        </w:rPr>
      </w:pPr>
      <w:bookmarkStart w:id="41" w:name="_Toc138317306"/>
      <w:r>
        <w:rPr>
          <w:rFonts w:ascii="Source Serif Pro" w:hAnsi="Source Serif Pro"/>
          <w:color w:val="000000"/>
        </w:rPr>
        <w:t>Key Factors to Consider for Self-Employed Borrowers</w:t>
      </w:r>
      <w:bookmarkEnd w:id="41"/>
    </w:p>
    <w:p w14:paraId="285B3BF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a self-employed borrower, it's crucial to understand the factors that lenders consider when evaluating your mortgage application. In this section, we'll cover the key factors that underwriters look at when assessing self-employed borrowers for Fannie Mae and Freddie Mac mortgages.</w:t>
      </w:r>
    </w:p>
    <w:p w14:paraId="4F183A36" w14:textId="77777777">
      <w:pPr>
        <w:pStyle w:val="Heading4"/>
        <w:spacing w:before="0" w:after="150"/>
        <w:rPr>
          <w:rFonts w:ascii="Source Serif Pro" w:hAnsi="Source Serif Pro"/>
          <w:color w:val="000000"/>
          <w:sz w:val="27"/>
          <w:szCs w:val="27"/>
        </w:rPr>
      </w:pPr>
      <w:r>
        <w:rPr>
          <w:rFonts w:ascii="Source Serif Pro" w:hAnsi="Source Serif Pro"/>
          <w:color w:val="000000"/>
        </w:rPr>
        <w:t>1. Length of Self-Employment</w:t>
      </w:r>
    </w:p>
    <w:p w14:paraId="6F7E0E6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Lenders typically require a minimum of </w:t>
      </w:r>
      <w:r>
        <w:rPr>
          <w:rStyle w:val="Strong"/>
          <w:rFonts w:ascii="Source Serif Pro" w:hAnsi="Source Serif Pro"/>
          <w:color w:val="1E1E1E"/>
          <w:sz w:val="26"/>
          <w:szCs w:val="26"/>
        </w:rPr>
        <w:t>two years</w:t>
      </w:r>
      <w:r>
        <w:rPr>
          <w:rFonts w:ascii="Source Serif Pro" w:hAnsi="Source Serif Pro"/>
          <w:color w:val="1E1E1E"/>
          <w:sz w:val="26"/>
          <w:szCs w:val="26"/>
        </w:rPr>
        <w:t xml:space="preserve"> of self-employment history to establish a track record of stable income. However, exceptions can be made for borrowers with at least one year of self-employment, provided they have a history of related employment or can demonstrate sufficient income stability.</w:t>
      </w:r>
    </w:p>
    <w:p w14:paraId="51FB1E4B" w14:textId="77777777">
      <w:pPr>
        <w:pStyle w:val="Heading4"/>
        <w:spacing w:before="0" w:after="150"/>
        <w:rPr>
          <w:rFonts w:ascii="Source Serif Pro" w:hAnsi="Source Serif Pro"/>
          <w:color w:val="000000"/>
          <w:sz w:val="27"/>
          <w:szCs w:val="27"/>
        </w:rPr>
      </w:pPr>
      <w:r>
        <w:rPr>
          <w:rFonts w:ascii="Source Serif Pro" w:hAnsi="Source Serif Pro"/>
          <w:color w:val="000000"/>
        </w:rPr>
        <w:t>2. Stability of Income</w:t>
      </w:r>
    </w:p>
    <w:p w14:paraId="29C608C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Stable income is essential for mortgage approval. Lenders want to see that your income is consistent and reliable. As a self-employed borrower, you'll need to provide documentation that demonstrates your income stability, such as:</w:t>
      </w:r>
    </w:p>
    <w:p w14:paraId="2D4B727E" w14:textId="77777777">
      <w:pPr>
        <w:numPr>
          <w:ilvl w:val="0"/>
          <w:numId w:val="11"/>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Tax returns for the past two years</w:t>
      </w:r>
    </w:p>
    <w:p w14:paraId="42740817" w14:textId="77777777">
      <w:pPr>
        <w:numPr>
          <w:ilvl w:val="0"/>
          <w:numId w:val="11"/>
        </w:numPr>
        <w:spacing w:beforeAutospacing="1" w:after="100" w:afterAutospacing="1" w:line="240" w:lineRule="auto"/>
        <w:rPr>
          <w:rFonts w:ascii="Source Serif Pro" w:hAnsi="Source Serif Pro"/>
          <w:color w:val="000000"/>
        </w:rPr>
      </w:pPr>
      <w:r>
        <w:rPr>
          <w:rFonts w:ascii="Source Serif Pro" w:hAnsi="Source Serif Pro"/>
          <w:color w:val="000000"/>
        </w:rPr>
        <w:t>Year-to-date profit and loss statement</w:t>
      </w:r>
    </w:p>
    <w:p w14:paraId="78673CA9" w14:textId="77777777">
      <w:pPr>
        <w:numPr>
          <w:ilvl w:val="0"/>
          <w:numId w:val="11"/>
        </w:numPr>
        <w:spacing w:beforeAutospacing="1" w:after="100" w:afterAutospacing="1" w:line="240" w:lineRule="auto"/>
        <w:rPr>
          <w:rFonts w:ascii="Source Serif Pro" w:hAnsi="Source Serif Pro"/>
          <w:color w:val="000000"/>
        </w:rPr>
      </w:pPr>
      <w:r>
        <w:rPr>
          <w:rFonts w:ascii="Source Serif Pro" w:hAnsi="Source Serif Pro"/>
          <w:color w:val="000000"/>
        </w:rPr>
        <w:t>Balance sheets</w:t>
      </w:r>
    </w:p>
    <w:p w14:paraId="2B8F0539" w14:textId="77777777">
      <w:pPr>
        <w:pStyle w:val="Heading4"/>
        <w:spacing w:before="0" w:after="150"/>
        <w:rPr>
          <w:rFonts w:ascii="Source Serif Pro" w:hAnsi="Source Serif Pro"/>
          <w:color w:val="000000"/>
        </w:rPr>
      </w:pPr>
      <w:r>
        <w:rPr>
          <w:rFonts w:ascii="Source Serif Pro" w:hAnsi="Source Serif Pro"/>
          <w:color w:val="000000"/>
        </w:rPr>
        <w:t>3. Continuance of Income</w:t>
      </w:r>
    </w:p>
    <w:p w14:paraId="28C82FD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Lenders want to ensure that your income will continue for at least </w:t>
      </w:r>
      <w:r>
        <w:rPr>
          <w:rStyle w:val="Strong"/>
          <w:rFonts w:ascii="Source Serif Pro" w:hAnsi="Source Serif Pro"/>
          <w:color w:val="1E1E1E"/>
          <w:sz w:val="26"/>
          <w:szCs w:val="26"/>
        </w:rPr>
        <w:t>three years</w:t>
      </w:r>
      <w:r>
        <w:rPr>
          <w:rFonts w:ascii="Source Serif Pro" w:hAnsi="Source Serif Pro"/>
          <w:color w:val="1E1E1E"/>
          <w:sz w:val="26"/>
          <w:szCs w:val="26"/>
        </w:rPr>
        <w:t xml:space="preserve"> after the loan is closed. To assess this, underwriters may consider factors such as:</w:t>
      </w:r>
    </w:p>
    <w:p w14:paraId="22E0975D" w14:textId="77777777">
      <w:pPr>
        <w:numPr>
          <w:ilvl w:val="0"/>
          <w:numId w:val="12"/>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The demand for your products or services</w:t>
      </w:r>
    </w:p>
    <w:p w14:paraId="1D1B841C" w14:textId="77777777">
      <w:pPr>
        <w:numPr>
          <w:ilvl w:val="0"/>
          <w:numId w:val="12"/>
        </w:numPr>
        <w:spacing w:beforeAutospacing="1" w:after="100" w:afterAutospacing="1" w:line="240" w:lineRule="auto"/>
        <w:rPr>
          <w:rFonts w:ascii="Source Serif Pro" w:hAnsi="Source Serif Pro"/>
          <w:color w:val="000000"/>
        </w:rPr>
      </w:pPr>
      <w:r>
        <w:rPr>
          <w:rFonts w:ascii="Source Serif Pro" w:hAnsi="Source Serif Pro"/>
          <w:color w:val="000000"/>
        </w:rPr>
        <w:t>The financial strength of your business</w:t>
      </w:r>
    </w:p>
    <w:p w14:paraId="43A7D7ED" w14:textId="77777777">
      <w:pPr>
        <w:numPr>
          <w:ilvl w:val="0"/>
          <w:numId w:val="12"/>
        </w:numPr>
        <w:spacing w:beforeAutospacing="1" w:after="100" w:afterAutospacing="1" w:line="240" w:lineRule="auto"/>
        <w:rPr>
          <w:rFonts w:ascii="Source Serif Pro" w:hAnsi="Source Serif Pro"/>
          <w:color w:val="000000"/>
        </w:rPr>
      </w:pPr>
      <w:r>
        <w:rPr>
          <w:rFonts w:ascii="Source Serif Pro" w:hAnsi="Source Serif Pro"/>
          <w:color w:val="000000"/>
        </w:rPr>
        <w:t>The stability of your income over time</w:t>
      </w:r>
    </w:p>
    <w:p w14:paraId="191369F4" w14:textId="77777777">
      <w:pPr>
        <w:pStyle w:val="Heading4"/>
        <w:spacing w:before="0" w:after="150"/>
        <w:rPr>
          <w:rFonts w:ascii="Source Serif Pro" w:hAnsi="Source Serif Pro"/>
          <w:color w:val="000000"/>
        </w:rPr>
      </w:pPr>
      <w:r>
        <w:rPr>
          <w:rFonts w:ascii="Source Serif Pro" w:hAnsi="Source Serif Pro"/>
          <w:color w:val="000000"/>
        </w:rPr>
        <w:t>4. Debt-to-Income (DTI) Ratio</w:t>
      </w:r>
    </w:p>
    <w:p w14:paraId="18D47AB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Your DTI ratio is a critical factor in determining your ability to repay the mortgage. It is calculated by dividing your total monthly debt payments by your gross monthly income. Lenders typically prefer a DTI ratio of </w:t>
      </w:r>
      <w:r>
        <w:rPr>
          <w:rStyle w:val="Strong"/>
          <w:rFonts w:ascii="Source Serif Pro" w:hAnsi="Source Serif Pro"/>
          <w:color w:val="1E1E1E"/>
          <w:sz w:val="26"/>
          <w:szCs w:val="26"/>
        </w:rPr>
        <w:t>43% or lower</w:t>
      </w:r>
      <w:r>
        <w:rPr>
          <w:rFonts w:ascii="Source Serif Pro" w:hAnsi="Source Serif Pro"/>
          <w:color w:val="1E1E1E"/>
          <w:sz w:val="26"/>
          <w:szCs w:val="26"/>
        </w:rPr>
        <w:t xml:space="preserve"> for self-employed borrowers, although exceptions can be made depending on other compensating factors.</w:t>
      </w:r>
    </w:p>
    <w:p w14:paraId="2A74F72E" w14:textId="77777777">
      <w:pPr>
        <w:pStyle w:val="Heading4"/>
        <w:spacing w:before="0" w:after="150"/>
        <w:rPr>
          <w:rFonts w:ascii="Source Serif Pro" w:hAnsi="Source Serif Pro"/>
          <w:color w:val="000000"/>
          <w:sz w:val="27"/>
          <w:szCs w:val="27"/>
        </w:rPr>
      </w:pPr>
      <w:r>
        <w:rPr>
          <w:rFonts w:ascii="Source Serif Pro" w:hAnsi="Source Serif Pro"/>
          <w:color w:val="000000"/>
        </w:rPr>
        <w:t>5. Credit Score</w:t>
      </w:r>
    </w:p>
    <w:p w14:paraId="643B6FB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A good credit score is essential for mortgage approval. Lenders use your credit score to assess your creditworthiness and determine the interest rate on your loan. For Fannie Mae and Freddie Mac mortgages, the minimum credit score requirement is typically </w:t>
      </w:r>
      <w:r>
        <w:rPr>
          <w:rStyle w:val="Strong"/>
          <w:rFonts w:ascii="Source Serif Pro" w:hAnsi="Source Serif Pro"/>
          <w:color w:val="1E1E1E"/>
          <w:sz w:val="26"/>
          <w:szCs w:val="26"/>
        </w:rPr>
        <w:t>620</w:t>
      </w:r>
      <w:r>
        <w:rPr>
          <w:rFonts w:ascii="Source Serif Pro" w:hAnsi="Source Serif Pro"/>
          <w:color w:val="1E1E1E"/>
          <w:sz w:val="26"/>
          <w:szCs w:val="26"/>
        </w:rPr>
        <w:t>.</w:t>
      </w:r>
    </w:p>
    <w:p w14:paraId="573A58D6" w14:textId="77777777">
      <w:pPr>
        <w:pStyle w:val="Heading4"/>
        <w:spacing w:before="0" w:after="150"/>
        <w:rPr>
          <w:rFonts w:ascii="Source Serif Pro" w:hAnsi="Source Serif Pro"/>
          <w:color w:val="000000"/>
          <w:sz w:val="27"/>
          <w:szCs w:val="27"/>
        </w:rPr>
      </w:pPr>
      <w:r>
        <w:rPr>
          <w:rFonts w:ascii="Source Serif Pro" w:hAnsi="Source Serif Pro"/>
          <w:color w:val="000000"/>
        </w:rPr>
        <w:t>6. Down Payment and Reserves</w:t>
      </w:r>
    </w:p>
    <w:p w14:paraId="746EE5E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larger down payment can improve your chances of mortgage approval, as it reduces the lender's risk. Additionally, having sufficient cash reserves can demonstrate your ability to cover mortgage payments in case of income fluctuations. Lenders may require self-employed borrowers to have more significant reserves than salaried borrowers due to the potential for income volatility.</w:t>
      </w:r>
    </w:p>
    <w:p w14:paraId="5D76B8CA" w14:textId="77777777">
      <w:pPr>
        <w:pStyle w:val="Heading4"/>
        <w:spacing w:before="0" w:after="150"/>
        <w:rPr>
          <w:rFonts w:ascii="Source Serif Pro" w:hAnsi="Source Serif Pro"/>
          <w:color w:val="000000"/>
          <w:sz w:val="27"/>
          <w:szCs w:val="27"/>
        </w:rPr>
      </w:pPr>
      <w:r>
        <w:rPr>
          <w:rFonts w:ascii="Source Serif Pro" w:hAnsi="Source Serif Pro"/>
          <w:color w:val="000000"/>
        </w:rPr>
        <w:t>7. Business Structure</w:t>
      </w:r>
    </w:p>
    <w:p w14:paraId="2E9C108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structure of your business can impact your mortgage approval process. Lenders may require additional documentation depending on whether you operate as a sole proprietorship, partnership, limited liability company, S corporation, or corporation.</w:t>
      </w:r>
    </w:p>
    <w:p w14:paraId="3433ABA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conclusion, understanding these key factors can help you better prepare for the mortgage application process as a self-employed borrower. By demonstrating income stability, maintaining a low DTI ratio, and having a </w:t>
      </w:r>
      <w:r>
        <w:rPr>
          <w:rFonts w:ascii="Source Serif Pro" w:hAnsi="Source Serif Pro"/>
          <w:color w:val="1E1E1E"/>
          <w:sz w:val="26"/>
          <w:szCs w:val="26"/>
        </w:rPr>
        <w:t>strong credit score, you can improve your chances of securing a Fannie Mae or Freddie Mac mortgage.</w:t>
      </w:r>
    </w:p>
    <w:p w14:paraId="47B45020" w14:textId="77777777">
      <w:pPr>
        <w:pStyle w:val="Heading1"/>
        <w:spacing w:before="0" w:after="120"/>
        <w:rPr>
          <w:rFonts w:ascii="Source Serif Pro" w:hAnsi="Source Serif Pro"/>
          <w:color w:val="000000"/>
          <w:sz w:val="42"/>
          <w:szCs w:val="42"/>
        </w:rPr>
      </w:pPr>
      <w:bookmarkStart w:id="42" w:name="_Toc138317307"/>
      <w:r>
        <w:rPr>
          <w:rFonts w:ascii="Source Serif Pro" w:hAnsi="Source Serif Pro"/>
          <w:color w:val="000000"/>
          <w:sz w:val="42"/>
          <w:szCs w:val="42"/>
        </w:rPr>
        <w:t>Module 5: Analyzing Business Structures and Their Impact on Mortgages</w:t>
      </w:r>
      <w:bookmarkEnd w:id="42"/>
    </w:p>
    <w:p w14:paraId="6B72B6A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module, we will discuss the different types of business structures and how they affect mortgage approval for self-employed borrowers. Understanding the distinctions between these structures will help both mortgage professionals and self-employed individuals navigate the mortgage application process more effectively.</w:t>
      </w:r>
    </w:p>
    <w:p w14:paraId="2AD665D6" w14:textId="77777777">
      <w:pPr>
        <w:pStyle w:val="Heading2"/>
        <w:spacing w:before="0" w:after="300"/>
        <w:rPr>
          <w:rFonts w:ascii="Source Serif Pro" w:hAnsi="Source Serif Pro"/>
          <w:color w:val="000000"/>
          <w:sz w:val="36"/>
          <w:szCs w:val="36"/>
        </w:rPr>
      </w:pPr>
      <w:bookmarkStart w:id="43" w:name="_Toc138317308"/>
      <w:r>
        <w:rPr>
          <w:rFonts w:ascii="Source Serif Pro" w:hAnsi="Source Serif Pro"/>
          <w:color w:val="000000"/>
        </w:rPr>
        <w:t>Sole Proprietorships</w:t>
      </w:r>
      <w:bookmarkEnd w:id="43"/>
    </w:p>
    <w:p w14:paraId="7E0D80B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sole proprietorship is the simplest business structure, where the owner is the sole operator of the business and is personally responsible for all debts and liabilities. For mortgage purposes, the borrower's personal income and business income are considered the same. Lenders will typically require:</w:t>
      </w:r>
    </w:p>
    <w:p w14:paraId="670F81E8" w14:textId="77777777">
      <w:pPr>
        <w:numPr>
          <w:ilvl w:val="0"/>
          <w:numId w:val="13"/>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Two years of personal tax returns, including Schedule C (Profit or Loss from Business)</w:t>
      </w:r>
    </w:p>
    <w:p w14:paraId="58F79FAF" w14:textId="77777777">
      <w:pPr>
        <w:numPr>
          <w:ilvl w:val="0"/>
          <w:numId w:val="13"/>
        </w:numPr>
        <w:spacing w:beforeAutospacing="1" w:after="100" w:afterAutospacing="1" w:line="240" w:lineRule="auto"/>
        <w:rPr>
          <w:rFonts w:ascii="Source Serif Pro" w:hAnsi="Source Serif Pro"/>
          <w:color w:val="000000"/>
        </w:rPr>
      </w:pPr>
      <w:r>
        <w:rPr>
          <w:rFonts w:ascii="Source Serif Pro" w:hAnsi="Source Serif Pro"/>
          <w:color w:val="000000"/>
        </w:rPr>
        <w:t>A year-to-date profit and loss statement</w:t>
      </w:r>
    </w:p>
    <w:p w14:paraId="2EB5E6D3" w14:textId="77777777">
      <w:pPr>
        <w:pStyle w:val="Heading2"/>
        <w:spacing w:before="0" w:after="300"/>
        <w:rPr>
          <w:rFonts w:ascii="Source Serif Pro" w:hAnsi="Source Serif Pro"/>
          <w:color w:val="000000"/>
        </w:rPr>
      </w:pPr>
      <w:bookmarkStart w:id="44" w:name="_Toc138317309"/>
      <w:r>
        <w:rPr>
          <w:rFonts w:ascii="Source Serif Pro" w:hAnsi="Source Serif Pro"/>
          <w:color w:val="000000"/>
        </w:rPr>
        <w:t>Partnerships</w:t>
      </w:r>
      <w:bookmarkEnd w:id="44"/>
    </w:p>
    <w:p w14:paraId="1364F5D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a partnership, two or more individuals share ownership and management responsibilities. Partnerships can be general or limited, with general partners having equal rights and responsibilities, while limited partners have limited liability and involvement. For mortgage purposes, lenders will require:</w:t>
      </w:r>
    </w:p>
    <w:p w14:paraId="2338BE28" w14:textId="77777777">
      <w:pPr>
        <w:numPr>
          <w:ilvl w:val="0"/>
          <w:numId w:val="14"/>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Two years of personal tax returns, including Schedule E (Supplemental Income and Loss)</w:t>
      </w:r>
    </w:p>
    <w:p w14:paraId="52E3D813" w14:textId="77777777">
      <w:pPr>
        <w:numPr>
          <w:ilvl w:val="0"/>
          <w:numId w:val="14"/>
        </w:numPr>
        <w:spacing w:beforeAutospacing="1" w:after="100" w:afterAutospacing="1" w:line="240" w:lineRule="auto"/>
        <w:rPr>
          <w:rFonts w:ascii="Source Serif Pro" w:hAnsi="Source Serif Pro"/>
          <w:color w:val="000000"/>
        </w:rPr>
      </w:pPr>
      <w:r>
        <w:rPr>
          <w:rFonts w:ascii="Source Serif Pro" w:hAnsi="Source Serif Pro"/>
          <w:color w:val="000000"/>
        </w:rPr>
        <w:t>Two years of partnership tax returns (Form 1065)</w:t>
      </w:r>
    </w:p>
    <w:p w14:paraId="09E53F0D" w14:textId="77777777">
      <w:pPr>
        <w:numPr>
          <w:ilvl w:val="0"/>
          <w:numId w:val="14"/>
        </w:numPr>
        <w:spacing w:beforeAutospacing="1" w:after="100" w:afterAutospacing="1" w:line="240" w:lineRule="auto"/>
        <w:rPr>
          <w:rFonts w:ascii="Source Serif Pro" w:hAnsi="Source Serif Pro"/>
          <w:color w:val="000000"/>
        </w:rPr>
      </w:pPr>
      <w:r>
        <w:rPr>
          <w:rFonts w:ascii="Source Serif Pro" w:hAnsi="Source Serif Pro"/>
          <w:color w:val="000000"/>
        </w:rPr>
        <w:t>A year-to-date profit and loss statement</w:t>
      </w:r>
    </w:p>
    <w:p w14:paraId="3AB089A6" w14:textId="77777777">
      <w:pPr>
        <w:pStyle w:val="Heading2"/>
        <w:spacing w:before="0" w:after="300"/>
        <w:rPr>
          <w:rFonts w:ascii="Source Serif Pro" w:hAnsi="Source Serif Pro"/>
          <w:color w:val="000000"/>
        </w:rPr>
      </w:pPr>
      <w:bookmarkStart w:id="45" w:name="_Toc138317310"/>
      <w:r>
        <w:rPr>
          <w:rFonts w:ascii="Source Serif Pro" w:hAnsi="Source Serif Pro"/>
          <w:color w:val="000000"/>
        </w:rPr>
        <w:t>Limited Liability Companies (LLCs)</w:t>
      </w:r>
      <w:bookmarkEnd w:id="45"/>
    </w:p>
    <w:p w14:paraId="219D7A6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LLC is a hybrid business structure that combines the limited liability protection of a corporation with the tax benefits of a partnership. Owners are referred to as "members." For mortgage purposes, lenders will require:</w:t>
      </w:r>
    </w:p>
    <w:p w14:paraId="316E6843" w14:textId="77777777">
      <w:pPr>
        <w:numPr>
          <w:ilvl w:val="0"/>
          <w:numId w:val="15"/>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 xml:space="preserve">Two years of personal tax returns, including Schedule E (Supplemental Income and Loss) or Schedule C (Profit or Loss from Business) if the borrower is a </w:t>
      </w:r>
      <w:proofErr w:type="gramStart"/>
      <w:r>
        <w:rPr>
          <w:rFonts w:ascii="Source Serif Pro" w:hAnsi="Source Serif Pro"/>
          <w:color w:val="000000"/>
        </w:rPr>
        <w:t>single-member</w:t>
      </w:r>
      <w:proofErr w:type="gramEnd"/>
      <w:r>
        <w:rPr>
          <w:rFonts w:ascii="Source Serif Pro" w:hAnsi="Source Serif Pro"/>
          <w:color w:val="000000"/>
        </w:rPr>
        <w:t xml:space="preserve"> LLC</w:t>
      </w:r>
    </w:p>
    <w:p w14:paraId="73A2A2CF" w14:textId="77777777">
      <w:pPr>
        <w:numPr>
          <w:ilvl w:val="0"/>
          <w:numId w:val="15"/>
        </w:numPr>
        <w:spacing w:beforeAutospacing="1" w:after="100" w:afterAutospacing="1" w:line="240" w:lineRule="auto"/>
        <w:rPr>
          <w:rFonts w:ascii="Source Serif Pro" w:hAnsi="Source Serif Pro"/>
          <w:color w:val="000000"/>
        </w:rPr>
      </w:pPr>
      <w:r>
        <w:rPr>
          <w:rFonts w:ascii="Source Serif Pro" w:hAnsi="Source Serif Pro"/>
          <w:color w:val="000000"/>
        </w:rPr>
        <w:t>Two years of LLC tax returns (Form 1065 or Form 1120S, depending on the LLC's tax classification)</w:t>
      </w:r>
    </w:p>
    <w:p w14:paraId="414CE28C" w14:textId="77777777">
      <w:pPr>
        <w:numPr>
          <w:ilvl w:val="0"/>
          <w:numId w:val="15"/>
        </w:numPr>
        <w:spacing w:beforeAutospacing="1" w:after="100" w:afterAutospacing="1" w:line="240" w:lineRule="auto"/>
        <w:rPr>
          <w:rFonts w:ascii="Source Serif Pro" w:hAnsi="Source Serif Pro"/>
          <w:color w:val="000000"/>
        </w:rPr>
      </w:pPr>
      <w:r>
        <w:rPr>
          <w:rFonts w:ascii="Source Serif Pro" w:hAnsi="Source Serif Pro"/>
          <w:color w:val="000000"/>
        </w:rPr>
        <w:t>A year-to-date profit and loss statement</w:t>
      </w:r>
    </w:p>
    <w:p w14:paraId="3D9BFEBC" w14:textId="77777777">
      <w:pPr>
        <w:pStyle w:val="Heading2"/>
        <w:spacing w:before="0" w:after="300"/>
        <w:rPr>
          <w:rFonts w:ascii="Source Serif Pro" w:hAnsi="Source Serif Pro"/>
          <w:color w:val="000000"/>
        </w:rPr>
      </w:pPr>
      <w:bookmarkStart w:id="46" w:name="_Toc138317311"/>
      <w:r>
        <w:rPr>
          <w:rFonts w:ascii="Source Serif Pro" w:hAnsi="Source Serif Pro"/>
          <w:color w:val="000000"/>
        </w:rPr>
        <w:t>S Corporations</w:t>
      </w:r>
      <w:bookmarkEnd w:id="46"/>
    </w:p>
    <w:p w14:paraId="24883F0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S corporation is a type of corporation that allows for pass-through taxation, meaning the corporation's income, deductions, and credits flow through to shareholders for federal tax purposes. This structure avoids double taxation on corporate income. For mortgage purposes, lenders will require:</w:t>
      </w:r>
    </w:p>
    <w:p w14:paraId="19E6A305" w14:textId="77777777">
      <w:pPr>
        <w:numPr>
          <w:ilvl w:val="0"/>
          <w:numId w:val="16"/>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Two years of personal tax returns, including Schedule E (Supplemental Income and Loss)</w:t>
      </w:r>
    </w:p>
    <w:p w14:paraId="4008C87D" w14:textId="77777777">
      <w:pPr>
        <w:numPr>
          <w:ilvl w:val="0"/>
          <w:numId w:val="16"/>
        </w:numPr>
        <w:spacing w:beforeAutospacing="1" w:after="100" w:afterAutospacing="1" w:line="240" w:lineRule="auto"/>
        <w:rPr>
          <w:rFonts w:ascii="Source Serif Pro" w:hAnsi="Source Serif Pro"/>
          <w:color w:val="000000"/>
        </w:rPr>
      </w:pPr>
      <w:r>
        <w:rPr>
          <w:rFonts w:ascii="Source Serif Pro" w:hAnsi="Source Serif Pro"/>
          <w:color w:val="000000"/>
        </w:rPr>
        <w:t>Two years of S corporation tax returns (Form 1120S)</w:t>
      </w:r>
    </w:p>
    <w:p w14:paraId="2C003CCD" w14:textId="77777777">
      <w:pPr>
        <w:numPr>
          <w:ilvl w:val="0"/>
          <w:numId w:val="16"/>
        </w:numPr>
        <w:spacing w:beforeAutospacing="1" w:after="100" w:afterAutospacing="1" w:line="240" w:lineRule="auto"/>
        <w:rPr>
          <w:rFonts w:ascii="Source Serif Pro" w:hAnsi="Source Serif Pro"/>
          <w:color w:val="000000"/>
        </w:rPr>
      </w:pPr>
      <w:r>
        <w:rPr>
          <w:rFonts w:ascii="Source Serif Pro" w:hAnsi="Source Serif Pro"/>
          <w:color w:val="000000"/>
        </w:rPr>
        <w:t>A year-to-date profit and loss statement</w:t>
      </w:r>
    </w:p>
    <w:p w14:paraId="202952B3" w14:textId="77777777">
      <w:pPr>
        <w:pStyle w:val="Heading2"/>
        <w:spacing w:before="0" w:after="300"/>
        <w:rPr>
          <w:rFonts w:ascii="Source Serif Pro" w:hAnsi="Source Serif Pro"/>
          <w:color w:val="000000"/>
        </w:rPr>
      </w:pPr>
      <w:bookmarkStart w:id="47" w:name="_Toc138317312"/>
      <w:r>
        <w:rPr>
          <w:rFonts w:ascii="Source Serif Pro" w:hAnsi="Source Serif Pro"/>
          <w:color w:val="000000"/>
        </w:rPr>
        <w:t>Corporations</w:t>
      </w:r>
      <w:bookmarkEnd w:id="47"/>
    </w:p>
    <w:p w14:paraId="6C5668C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corporation is a separate legal entity from its owners, providing limited liability protection and allowing for easy transfer of ownership. For mortgage purposes, lenders will require:</w:t>
      </w:r>
    </w:p>
    <w:p w14:paraId="49FE8CA2" w14:textId="77777777">
      <w:pPr>
        <w:numPr>
          <w:ilvl w:val="0"/>
          <w:numId w:val="17"/>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Two years of personal tax returns</w:t>
      </w:r>
    </w:p>
    <w:p w14:paraId="456603E2" w14:textId="77777777">
      <w:pPr>
        <w:numPr>
          <w:ilvl w:val="0"/>
          <w:numId w:val="17"/>
        </w:numPr>
        <w:spacing w:beforeAutospacing="1" w:after="100" w:afterAutospacing="1" w:line="240" w:lineRule="auto"/>
        <w:rPr>
          <w:rFonts w:ascii="Source Serif Pro" w:hAnsi="Source Serif Pro"/>
          <w:color w:val="000000"/>
        </w:rPr>
      </w:pPr>
      <w:r>
        <w:rPr>
          <w:rFonts w:ascii="Source Serif Pro" w:hAnsi="Source Serif Pro"/>
          <w:color w:val="000000"/>
        </w:rPr>
        <w:t>Two years of corporate tax returns (Form 1120)</w:t>
      </w:r>
    </w:p>
    <w:p w14:paraId="75AFD78E" w14:textId="77777777">
      <w:pPr>
        <w:numPr>
          <w:ilvl w:val="0"/>
          <w:numId w:val="17"/>
        </w:numPr>
        <w:spacing w:beforeAutospacing="1" w:after="100" w:afterAutospacing="1" w:line="240" w:lineRule="auto"/>
        <w:rPr>
          <w:rFonts w:ascii="Source Serif Pro" w:hAnsi="Source Serif Pro"/>
          <w:color w:val="000000"/>
        </w:rPr>
      </w:pPr>
      <w:r>
        <w:rPr>
          <w:rFonts w:ascii="Source Serif Pro" w:hAnsi="Source Serif Pro"/>
          <w:color w:val="000000"/>
        </w:rPr>
        <w:t>A year-to-date profit and loss statement</w:t>
      </w:r>
    </w:p>
    <w:p w14:paraId="75ED5659" w14:textId="77777777">
      <w:pPr>
        <w:numPr>
          <w:ilvl w:val="0"/>
          <w:numId w:val="17"/>
        </w:numPr>
        <w:spacing w:beforeAutospacing="1" w:after="100" w:afterAutospacing="1" w:line="240" w:lineRule="auto"/>
        <w:rPr>
          <w:rFonts w:ascii="Source Serif Pro" w:hAnsi="Source Serif Pro"/>
          <w:color w:val="000000"/>
        </w:rPr>
      </w:pPr>
      <w:r>
        <w:rPr>
          <w:rFonts w:ascii="Source Serif Pro" w:hAnsi="Source Serif Pro"/>
          <w:color w:val="000000"/>
        </w:rPr>
        <w:t>Documentation of the borrower's ownership percentage in the corporation</w:t>
      </w:r>
    </w:p>
    <w:p w14:paraId="2D16869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understanding the differences between various business structures and their impact on mortgage approval is crucial for both self-employed borrowers and mortgage professionals. By familiarizing yourself with the documentation requirements for each structure, you can better prepare for the mortgage application process and increase your chances of approval.</w:t>
      </w:r>
    </w:p>
    <w:p w14:paraId="580AF92D" w14:textId="77777777">
      <w:pPr>
        <w:pStyle w:val="Heading2"/>
        <w:spacing w:before="0" w:after="120"/>
        <w:rPr>
          <w:rFonts w:ascii="Source Serif Pro" w:hAnsi="Source Serif Pro"/>
          <w:color w:val="000000"/>
          <w:sz w:val="42"/>
          <w:szCs w:val="42"/>
        </w:rPr>
      </w:pPr>
      <w:bookmarkStart w:id="48" w:name="_Toc138317313"/>
      <w:r>
        <w:rPr>
          <w:rFonts w:ascii="Source Serif Pro" w:hAnsi="Source Serif Pro"/>
          <w:color w:val="000000"/>
          <w:sz w:val="42"/>
          <w:szCs w:val="42"/>
        </w:rPr>
        <w:t>Module 5: Analyzing Business Structures and Their Impact on Mortgages</w:t>
      </w:r>
      <w:bookmarkEnd w:id="48"/>
    </w:p>
    <w:p w14:paraId="380609AA" w14:textId="77777777">
      <w:pPr>
        <w:pStyle w:val="Heading3"/>
        <w:spacing w:before="0" w:after="300"/>
        <w:rPr>
          <w:rFonts w:ascii="Source Serif Pro" w:hAnsi="Source Serif Pro"/>
          <w:color w:val="000000"/>
          <w:sz w:val="36"/>
          <w:szCs w:val="36"/>
        </w:rPr>
      </w:pPr>
      <w:bookmarkStart w:id="49" w:name="_Toc138317314"/>
      <w:r>
        <w:rPr>
          <w:rFonts w:ascii="Source Serif Pro" w:hAnsi="Source Serif Pro"/>
          <w:color w:val="000000"/>
        </w:rPr>
        <w:t>How Different Business Structures Affect Mortgage Approval</w:t>
      </w:r>
      <w:bookmarkEnd w:id="49"/>
    </w:p>
    <w:p w14:paraId="5AADA23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the various types of business structures and how they can impact the mortgage approval process for self-employed borrowers. Understanding the differences between these structures can help both mortgage professionals and self-employed individuals navigate the mortgage application process more effectively.</w:t>
      </w:r>
    </w:p>
    <w:p w14:paraId="5233E6B3" w14:textId="77777777">
      <w:pPr>
        <w:pStyle w:val="Heading4"/>
        <w:spacing w:before="0" w:after="150"/>
        <w:rPr>
          <w:rFonts w:ascii="Source Serif Pro" w:hAnsi="Source Serif Pro"/>
          <w:color w:val="000000"/>
          <w:sz w:val="27"/>
          <w:szCs w:val="27"/>
        </w:rPr>
      </w:pPr>
      <w:r>
        <w:rPr>
          <w:rFonts w:ascii="Source Serif Pro" w:hAnsi="Source Serif Pro"/>
          <w:color w:val="000000"/>
        </w:rPr>
        <w:t>Sole Proprietorships</w:t>
      </w:r>
    </w:p>
    <w:p w14:paraId="2C26440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sole proprietorship is the simplest business structure, where the owner and the business are considered the same legal entity. For mortgage approval purposes, lenders will typically look at the borrower's personal income tax returns (Form 1040) and Schedule C to determine the borrower's income.</w:t>
      </w:r>
    </w:p>
    <w:p w14:paraId="530BD88B"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Mortgage Approval:</w:t>
      </w:r>
    </w:p>
    <w:p w14:paraId="087F21D8" w14:textId="77777777">
      <w:pPr>
        <w:numPr>
          <w:ilvl w:val="0"/>
          <w:numId w:val="18"/>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Income is reported on the borrower's personal tax returns, making it easier for lenders to assess income and tax liabilities.</w:t>
      </w:r>
    </w:p>
    <w:p w14:paraId="10420AAD" w14:textId="77777777">
      <w:pPr>
        <w:numPr>
          <w:ilvl w:val="0"/>
          <w:numId w:val="18"/>
        </w:numPr>
        <w:spacing w:beforeAutospacing="1" w:after="100" w:afterAutospacing="1" w:line="240" w:lineRule="auto"/>
        <w:rPr>
          <w:rFonts w:ascii="Source Serif Pro" w:hAnsi="Source Serif Pro"/>
          <w:color w:val="000000"/>
        </w:rPr>
      </w:pPr>
      <w:r>
        <w:rPr>
          <w:rFonts w:ascii="Source Serif Pro" w:hAnsi="Source Serif Pro"/>
          <w:color w:val="000000"/>
        </w:rPr>
        <w:t>Lenders may require additional documentation, such as bank statements, to verify the consistency of income.</w:t>
      </w:r>
    </w:p>
    <w:p w14:paraId="50A052F5" w14:textId="77777777">
      <w:pPr>
        <w:pStyle w:val="Heading4"/>
        <w:spacing w:before="0" w:after="150"/>
        <w:rPr>
          <w:rFonts w:ascii="Source Serif Pro" w:hAnsi="Source Serif Pro"/>
          <w:color w:val="000000"/>
        </w:rPr>
      </w:pPr>
      <w:r>
        <w:rPr>
          <w:rFonts w:ascii="Source Serif Pro" w:hAnsi="Source Serif Pro"/>
          <w:color w:val="000000"/>
        </w:rPr>
        <w:t>Partnerships</w:t>
      </w:r>
    </w:p>
    <w:p w14:paraId="319B5F1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a partnership, two or more individuals share ownership of the business. Partnerships can be general or limited, with each partner's liability determined by the type of partnership. For mortgage approval, lenders will typically look at the borrower's personal income tax returns (Form 1040) and Schedule E, as well as the partnership's tax returns (Form 1065) and Schedule K-1.</w:t>
      </w:r>
    </w:p>
    <w:p w14:paraId="309CBAC5"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Mortgage Approval:</w:t>
      </w:r>
    </w:p>
    <w:p w14:paraId="07B5EC3D" w14:textId="77777777">
      <w:pPr>
        <w:numPr>
          <w:ilvl w:val="0"/>
          <w:numId w:val="19"/>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Lenders will need to review both personal and partnership tax returns to determine the borrower's income.</w:t>
      </w:r>
    </w:p>
    <w:p w14:paraId="69349D60" w14:textId="77777777">
      <w:pPr>
        <w:numPr>
          <w:ilvl w:val="0"/>
          <w:numId w:val="19"/>
        </w:numPr>
        <w:spacing w:beforeAutospacing="1" w:after="100" w:afterAutospacing="1" w:line="240" w:lineRule="auto"/>
        <w:rPr>
          <w:rFonts w:ascii="Source Serif Pro" w:hAnsi="Source Serif Pro"/>
          <w:color w:val="000000"/>
        </w:rPr>
      </w:pPr>
      <w:r>
        <w:rPr>
          <w:rFonts w:ascii="Source Serif Pro" w:hAnsi="Source Serif Pro"/>
          <w:color w:val="000000"/>
        </w:rPr>
        <w:t>The borrower's share of partnership income, losses, and liabilities may affect their debt-to-income ratio and overall mortgage eligibility.</w:t>
      </w:r>
    </w:p>
    <w:p w14:paraId="22865514" w14:textId="77777777">
      <w:pPr>
        <w:pStyle w:val="Heading4"/>
        <w:spacing w:before="0" w:after="150"/>
        <w:rPr>
          <w:rFonts w:ascii="Source Serif Pro" w:hAnsi="Source Serif Pro"/>
          <w:color w:val="000000"/>
        </w:rPr>
      </w:pPr>
      <w:r>
        <w:rPr>
          <w:rFonts w:ascii="Source Serif Pro" w:hAnsi="Source Serif Pro"/>
          <w:color w:val="000000"/>
        </w:rPr>
        <w:t>Limited Liability Companies (LLCs)</w:t>
      </w:r>
    </w:p>
    <w:p w14:paraId="167A94A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LLC is a hybrid business structure that combines the limited liability of a corporation with the tax flexibility of a partnership. For mortgage approval, lenders will typically look at the borrower's personal income tax returns (Form 1040) and Schedule E, as well as the LLC's tax returns (Form 1065) and Schedule K-1.</w:t>
      </w:r>
    </w:p>
    <w:p w14:paraId="77A53024"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Mortgage Approval:</w:t>
      </w:r>
    </w:p>
    <w:p w14:paraId="1734C9BF" w14:textId="77777777">
      <w:pPr>
        <w:numPr>
          <w:ilvl w:val="0"/>
          <w:numId w:val="20"/>
        </w:numPr>
        <w:spacing w:beforeAutospacing="1" w:after="100" w:afterAutospacing="1" w:line="240" w:lineRule="auto"/>
        <w:rPr>
          <w:rFonts w:ascii="Source Serif Pro" w:hAnsi="Source Serif Pro"/>
          <w:color w:val="000000"/>
          <w:sz w:val="24"/>
          <w:szCs w:val="24"/>
        </w:rPr>
      </w:pPr>
      <w:proofErr w:type="gramStart"/>
      <w:r>
        <w:rPr>
          <w:rFonts w:ascii="Source Serif Pro" w:hAnsi="Source Serif Pro"/>
          <w:color w:val="000000"/>
        </w:rPr>
        <w:t>Similar to</w:t>
      </w:r>
      <w:proofErr w:type="gramEnd"/>
      <w:r>
        <w:rPr>
          <w:rFonts w:ascii="Source Serif Pro" w:hAnsi="Source Serif Pro"/>
          <w:color w:val="000000"/>
        </w:rPr>
        <w:t xml:space="preserve"> partnerships, lenders will need to review both personal and LLC tax returns to determine the borrower's income.</w:t>
      </w:r>
    </w:p>
    <w:p w14:paraId="5F2C50D1" w14:textId="77777777">
      <w:pPr>
        <w:numPr>
          <w:ilvl w:val="0"/>
          <w:numId w:val="20"/>
        </w:numPr>
        <w:spacing w:beforeAutospacing="1" w:after="100" w:afterAutospacing="1" w:line="240" w:lineRule="auto"/>
        <w:rPr>
          <w:rFonts w:ascii="Source Serif Pro" w:hAnsi="Source Serif Pro"/>
          <w:color w:val="000000"/>
        </w:rPr>
      </w:pPr>
      <w:r>
        <w:rPr>
          <w:rFonts w:ascii="Source Serif Pro" w:hAnsi="Source Serif Pro"/>
          <w:color w:val="000000"/>
        </w:rPr>
        <w:t>The borrower's share of LLC income, losses, and liabilities may affect their debt-to-income ratio and overall mortgage eligibility.</w:t>
      </w:r>
    </w:p>
    <w:p w14:paraId="4225571D" w14:textId="77777777">
      <w:pPr>
        <w:pStyle w:val="Heading4"/>
        <w:spacing w:before="0" w:after="150"/>
        <w:rPr>
          <w:rFonts w:ascii="Source Serif Pro" w:hAnsi="Source Serif Pro"/>
          <w:color w:val="000000"/>
        </w:rPr>
      </w:pPr>
      <w:r>
        <w:rPr>
          <w:rFonts w:ascii="Source Serif Pro" w:hAnsi="Source Serif Pro"/>
          <w:color w:val="000000"/>
        </w:rPr>
        <w:t>S Corporations</w:t>
      </w:r>
    </w:p>
    <w:p w14:paraId="2D8BD0A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S corporation is a type of corporation that passes income, losses, deductions, and credits through to its shareholders for tax purposes. For mortgage approval, lenders will typically look at the borrower's personal income tax returns (Form 1040) and Schedule E, as well as the S corporation's tax returns (Form 1120S) and Schedule K-1.</w:t>
      </w:r>
    </w:p>
    <w:p w14:paraId="67D127DB"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Mortgage Approval:</w:t>
      </w:r>
    </w:p>
    <w:p w14:paraId="5DF2E070" w14:textId="77777777">
      <w:pPr>
        <w:numPr>
          <w:ilvl w:val="0"/>
          <w:numId w:val="21"/>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Lenders will need to review both personal and S corporation tax returns to determine the borrower's income.</w:t>
      </w:r>
    </w:p>
    <w:p w14:paraId="49990766" w14:textId="77777777">
      <w:pPr>
        <w:numPr>
          <w:ilvl w:val="0"/>
          <w:numId w:val="21"/>
        </w:numPr>
        <w:spacing w:beforeAutospacing="1" w:after="100" w:afterAutospacing="1" w:line="240" w:lineRule="auto"/>
        <w:rPr>
          <w:rFonts w:ascii="Source Serif Pro" w:hAnsi="Source Serif Pro"/>
          <w:color w:val="000000"/>
        </w:rPr>
      </w:pPr>
      <w:r>
        <w:rPr>
          <w:rFonts w:ascii="Source Serif Pro" w:hAnsi="Source Serif Pro"/>
          <w:color w:val="000000"/>
        </w:rPr>
        <w:t>The borrower's share of S corporation income, losses, and liabilities may affect their debt-to-income ratio and overall mortgage eligibility.</w:t>
      </w:r>
    </w:p>
    <w:p w14:paraId="0EBD9E50" w14:textId="77777777">
      <w:pPr>
        <w:pStyle w:val="Heading4"/>
        <w:spacing w:before="0" w:after="150"/>
        <w:rPr>
          <w:rFonts w:ascii="Source Serif Pro" w:hAnsi="Source Serif Pro"/>
          <w:color w:val="000000"/>
        </w:rPr>
      </w:pPr>
      <w:r>
        <w:rPr>
          <w:rFonts w:ascii="Source Serif Pro" w:hAnsi="Source Serif Pro"/>
          <w:color w:val="000000"/>
        </w:rPr>
        <w:t>Corporations</w:t>
      </w:r>
    </w:p>
    <w:p w14:paraId="1B6F16C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corporation is a legal entity separate from its owners, providing limited liability to its shareholders. For mortgage approval, lenders will typically look at the borrower's personal income tax returns (Form 1040) and any dividends received from the corporation (reported on Form 1099-DIV).</w:t>
      </w:r>
    </w:p>
    <w:p w14:paraId="0FC91D6C"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Mortgage Approval:</w:t>
      </w:r>
    </w:p>
    <w:p w14:paraId="317A5EE6" w14:textId="77777777">
      <w:pPr>
        <w:numPr>
          <w:ilvl w:val="0"/>
          <w:numId w:val="22"/>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Lenders will focus on the borrower's personal income and dividends received from the corporation.</w:t>
      </w:r>
    </w:p>
    <w:p w14:paraId="3E976CE7" w14:textId="77777777">
      <w:pPr>
        <w:numPr>
          <w:ilvl w:val="0"/>
          <w:numId w:val="22"/>
        </w:numPr>
        <w:spacing w:beforeAutospacing="1" w:after="100" w:afterAutospacing="1" w:line="240" w:lineRule="auto"/>
        <w:rPr>
          <w:rFonts w:ascii="Source Serif Pro" w:hAnsi="Source Serif Pro"/>
          <w:color w:val="000000"/>
        </w:rPr>
      </w:pPr>
      <w:r>
        <w:rPr>
          <w:rFonts w:ascii="Source Serif Pro" w:hAnsi="Source Serif Pro"/>
          <w:color w:val="000000"/>
        </w:rPr>
        <w:t>The borrower's ownership stake in the corporation may be considered an asset, but corporate income and liabilities generally do not impact the borrower's mortgage eligibility.</w:t>
      </w:r>
    </w:p>
    <w:p w14:paraId="5239C17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understanding the different business structures and how they affect mortgage approval is crucial for both mortgage professionals and self-employed individuals. By being aware of the various documentation requirements and potential impacts on debt-to-income ratios, borrowers can better prepare for the mortgage application process and improve their chances of approval.</w:t>
      </w:r>
    </w:p>
    <w:p w14:paraId="09B7E768" w14:textId="77777777">
      <w:pPr>
        <w:pStyle w:val="Heading1"/>
        <w:spacing w:before="0" w:after="120"/>
        <w:rPr>
          <w:rFonts w:ascii="Source Serif Pro" w:hAnsi="Source Serif Pro"/>
          <w:color w:val="000000"/>
          <w:sz w:val="42"/>
          <w:szCs w:val="42"/>
        </w:rPr>
      </w:pPr>
      <w:bookmarkStart w:id="50" w:name="_Toc138317315"/>
      <w:r>
        <w:rPr>
          <w:rFonts w:ascii="Source Serif Pro" w:hAnsi="Source Serif Pro"/>
          <w:color w:val="000000"/>
          <w:sz w:val="42"/>
          <w:szCs w:val="42"/>
        </w:rPr>
        <w:t>Module 6: Verification of Income and Analysis of Borrower's Personal and Business Income</w:t>
      </w:r>
      <w:bookmarkEnd w:id="50"/>
    </w:p>
    <w:p w14:paraId="6F35306F" w14:textId="77777777">
      <w:pPr>
        <w:pStyle w:val="Heading2"/>
        <w:spacing w:before="0" w:after="300"/>
        <w:rPr>
          <w:rFonts w:ascii="Source Serif Pro" w:hAnsi="Source Serif Pro"/>
          <w:color w:val="000000"/>
          <w:sz w:val="36"/>
          <w:szCs w:val="36"/>
        </w:rPr>
      </w:pPr>
      <w:bookmarkStart w:id="51" w:name="_Toc138317316"/>
      <w:r>
        <w:rPr>
          <w:rFonts w:ascii="Source Serif Pro" w:hAnsi="Source Serif Pro"/>
          <w:color w:val="000000"/>
        </w:rPr>
        <w:t>Methods for Verifying Self-Employed Income</w:t>
      </w:r>
      <w:bookmarkEnd w:id="51"/>
    </w:p>
    <w:p w14:paraId="6690003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One of the most critical aspects of the mortgage approval process for self-employed borrowers is verifying their income. Since self-employed individuals do not receive regular paychecks like traditional employees, mortgage lenders must rely on other methods to verify their income. In this section, we will discuss various methods for verifying self-employed income and how they impact the mortgage approval process.</w:t>
      </w:r>
    </w:p>
    <w:p w14:paraId="3D663659" w14:textId="77777777">
      <w:pPr>
        <w:pStyle w:val="Heading3"/>
        <w:spacing w:before="0" w:after="150"/>
        <w:rPr>
          <w:rFonts w:ascii="Source Serif Pro" w:hAnsi="Source Serif Pro"/>
          <w:color w:val="000000"/>
          <w:sz w:val="27"/>
          <w:szCs w:val="27"/>
        </w:rPr>
      </w:pPr>
      <w:bookmarkStart w:id="52" w:name="_Toc138317317"/>
      <w:r>
        <w:rPr>
          <w:rFonts w:ascii="Source Serif Pro" w:hAnsi="Source Serif Pro"/>
          <w:color w:val="000000"/>
        </w:rPr>
        <w:t>1. Tax Returns</w:t>
      </w:r>
      <w:bookmarkEnd w:id="52"/>
    </w:p>
    <w:p w14:paraId="153FB66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most common method for verifying self-employed income is through tax returns. Lenders typically require two years of personal and business tax returns to assess the borrower's income stability and trends. These documents include:</w:t>
      </w:r>
    </w:p>
    <w:p w14:paraId="484608A7" w14:textId="77777777">
      <w:pPr>
        <w:numPr>
          <w:ilvl w:val="0"/>
          <w:numId w:val="23"/>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Form 1040: U.S. Individual Income Tax Return</w:t>
      </w:r>
    </w:p>
    <w:p w14:paraId="41C6CA15" w14:textId="77777777">
      <w:pPr>
        <w:numPr>
          <w:ilvl w:val="0"/>
          <w:numId w:val="23"/>
        </w:numPr>
        <w:spacing w:beforeAutospacing="1" w:after="100" w:afterAutospacing="1" w:line="240" w:lineRule="auto"/>
        <w:rPr>
          <w:rFonts w:ascii="Source Serif Pro" w:hAnsi="Source Serif Pro"/>
          <w:color w:val="000000"/>
        </w:rPr>
      </w:pPr>
      <w:r>
        <w:rPr>
          <w:rFonts w:ascii="Source Serif Pro" w:hAnsi="Source Serif Pro"/>
          <w:color w:val="000000"/>
        </w:rPr>
        <w:t>Schedule C: Profit or Loss from Business (Sole Proprietorship)</w:t>
      </w:r>
    </w:p>
    <w:p w14:paraId="02435230" w14:textId="77777777">
      <w:pPr>
        <w:numPr>
          <w:ilvl w:val="0"/>
          <w:numId w:val="23"/>
        </w:numPr>
        <w:spacing w:beforeAutospacing="1" w:after="100" w:afterAutospacing="1" w:line="240" w:lineRule="auto"/>
        <w:rPr>
          <w:rFonts w:ascii="Source Serif Pro" w:hAnsi="Source Serif Pro"/>
          <w:color w:val="000000"/>
        </w:rPr>
      </w:pPr>
      <w:r>
        <w:rPr>
          <w:rFonts w:ascii="Source Serif Pro" w:hAnsi="Source Serif Pro"/>
          <w:color w:val="000000"/>
        </w:rPr>
        <w:t>Schedule E: Supplemental Income and Loss (Partnerships, S Corporations, and Rental Properties)</w:t>
      </w:r>
    </w:p>
    <w:p w14:paraId="6BB4A4A5" w14:textId="77777777">
      <w:pPr>
        <w:numPr>
          <w:ilvl w:val="0"/>
          <w:numId w:val="23"/>
        </w:numPr>
        <w:spacing w:beforeAutospacing="1" w:after="100" w:afterAutospacing="1" w:line="240" w:lineRule="auto"/>
        <w:rPr>
          <w:rFonts w:ascii="Source Serif Pro" w:hAnsi="Source Serif Pro"/>
          <w:color w:val="000000"/>
        </w:rPr>
      </w:pPr>
      <w:r>
        <w:rPr>
          <w:rFonts w:ascii="Source Serif Pro" w:hAnsi="Source Serif Pro"/>
          <w:color w:val="000000"/>
        </w:rPr>
        <w:t>Schedule K-1: Partner's Share of Income, Deductions, Credits, etc. (Partnerships and S Corporations)</w:t>
      </w:r>
    </w:p>
    <w:p w14:paraId="0C1D4A6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Lenders will analyze these tax returns to calculate the borrower's average monthly income and determine their debt-to-income (DTI) ratio.</w:t>
      </w:r>
    </w:p>
    <w:p w14:paraId="5ABC1095" w14:textId="77777777">
      <w:pPr>
        <w:pStyle w:val="Heading3"/>
        <w:spacing w:before="0" w:after="150"/>
        <w:rPr>
          <w:rFonts w:ascii="Source Serif Pro" w:hAnsi="Source Serif Pro"/>
          <w:color w:val="000000"/>
          <w:sz w:val="27"/>
          <w:szCs w:val="27"/>
        </w:rPr>
      </w:pPr>
      <w:bookmarkStart w:id="53" w:name="_Toc138317318"/>
      <w:r>
        <w:rPr>
          <w:rFonts w:ascii="Source Serif Pro" w:hAnsi="Source Serif Pro"/>
          <w:color w:val="000000"/>
        </w:rPr>
        <w:t>2. Profit and Loss Statements</w:t>
      </w:r>
      <w:bookmarkEnd w:id="53"/>
    </w:p>
    <w:p w14:paraId="7BD502A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addition to tax returns, lenders may request a year-to-date (YTD) profit and loss (P&amp;L) statement for the current year. This document provides an overview of the borrower's business income and expenses, allowing lenders to assess the borrower's financial performance and stability. The P&amp;L statement should be prepared by a certified public accountant (CPA) or the borrower's tax professional.</w:t>
      </w:r>
    </w:p>
    <w:p w14:paraId="35D4FC9E" w14:textId="77777777">
      <w:pPr>
        <w:pStyle w:val="Heading3"/>
        <w:spacing w:before="0" w:after="150"/>
        <w:rPr>
          <w:rFonts w:ascii="Source Serif Pro" w:hAnsi="Source Serif Pro"/>
          <w:color w:val="000000"/>
          <w:sz w:val="27"/>
          <w:szCs w:val="27"/>
        </w:rPr>
      </w:pPr>
      <w:bookmarkStart w:id="54" w:name="_Toc138317319"/>
      <w:r>
        <w:rPr>
          <w:rFonts w:ascii="Source Serif Pro" w:hAnsi="Source Serif Pro"/>
          <w:color w:val="000000"/>
        </w:rPr>
        <w:t>3. Bank Statements</w:t>
      </w:r>
      <w:bookmarkEnd w:id="54"/>
    </w:p>
    <w:p w14:paraId="46EC1BC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Some mortgage programs, such as bank statement loans, allow self-employed borrowers to verify their income using personal and business bank statements. Lenders will typically require 12 to 24 months of bank statements to analyze the borrower's cash flow and determine their average monthly income. This method is particularly useful for borrowers with fluctuating income or those who have difficulty documenting their income through traditional means.</w:t>
      </w:r>
    </w:p>
    <w:p w14:paraId="6AF28E16" w14:textId="77777777">
      <w:pPr>
        <w:pStyle w:val="Heading3"/>
        <w:spacing w:before="0" w:after="150"/>
        <w:rPr>
          <w:rFonts w:ascii="Source Serif Pro" w:hAnsi="Source Serif Pro"/>
          <w:color w:val="000000"/>
          <w:sz w:val="27"/>
          <w:szCs w:val="27"/>
        </w:rPr>
      </w:pPr>
      <w:bookmarkStart w:id="55" w:name="_Toc138317320"/>
      <w:r>
        <w:rPr>
          <w:rFonts w:ascii="Source Serif Pro" w:hAnsi="Source Serif Pro"/>
          <w:color w:val="000000"/>
        </w:rPr>
        <w:t>4. Business Licenses and Contracts</w:t>
      </w:r>
      <w:bookmarkEnd w:id="55"/>
    </w:p>
    <w:p w14:paraId="7641D84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Lenders may also request copies of the borrower's business licenses, contracts, or other documentation to verify the legitimacy of their self-employment. These documents can help lenders confirm the borrower's business operations and income sources.</w:t>
      </w:r>
    </w:p>
    <w:p w14:paraId="5713FAFB" w14:textId="77777777">
      <w:pPr>
        <w:pStyle w:val="Heading3"/>
        <w:spacing w:before="0" w:after="150"/>
        <w:rPr>
          <w:rFonts w:ascii="Source Serif Pro" w:hAnsi="Source Serif Pro"/>
          <w:color w:val="000000"/>
          <w:sz w:val="27"/>
          <w:szCs w:val="27"/>
        </w:rPr>
      </w:pPr>
      <w:bookmarkStart w:id="56" w:name="_Toc138317321"/>
      <w:r>
        <w:rPr>
          <w:rFonts w:ascii="Source Serif Pro" w:hAnsi="Source Serif Pro"/>
          <w:color w:val="000000"/>
        </w:rPr>
        <w:t>5. CPA or Tax Professional Letter</w:t>
      </w:r>
      <w:bookmarkEnd w:id="56"/>
    </w:p>
    <w:p w14:paraId="3490568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some cases, lenders may request a letter from the borrower's CPA or tax professional to verify their self-employed income. This letter should include information about the borrower's business, income sources, and financial stability. It should also confirm that the borrower's tax </w:t>
      </w:r>
      <w:proofErr w:type="gramStart"/>
      <w:r>
        <w:rPr>
          <w:rFonts w:ascii="Source Serif Pro" w:hAnsi="Source Serif Pro"/>
          <w:color w:val="1E1E1E"/>
          <w:sz w:val="26"/>
          <w:szCs w:val="26"/>
        </w:rPr>
        <w:t>returns</w:t>
      </w:r>
      <w:proofErr w:type="gramEnd"/>
      <w:r>
        <w:rPr>
          <w:rFonts w:ascii="Source Serif Pro" w:hAnsi="Source Serif Pro"/>
          <w:color w:val="1E1E1E"/>
          <w:sz w:val="26"/>
          <w:szCs w:val="26"/>
        </w:rPr>
        <w:t xml:space="preserve"> and financial statements accurately represent their income.</w:t>
      </w:r>
    </w:p>
    <w:p w14:paraId="2053A59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verifying self-employed income is a crucial step in the mortgage approval process. Lenders use various methods, such as tax returns, profit and loss statements, bank statements, and professional letters, to assess the borrower's income stability and determine their eligibility for a mortgage. By understanding these methods and preparing the necessary documentation, self-employed borrowers can improve their chances of obtaining mortgage approval.</w:t>
      </w:r>
    </w:p>
    <w:p w14:paraId="459E54B0" w14:textId="77777777">
      <w:pPr>
        <w:pStyle w:val="Heading2"/>
        <w:spacing w:before="0" w:after="120"/>
        <w:rPr>
          <w:rFonts w:ascii="Source Serif Pro" w:hAnsi="Source Serif Pro"/>
          <w:color w:val="000000"/>
          <w:sz w:val="42"/>
          <w:szCs w:val="42"/>
        </w:rPr>
      </w:pPr>
      <w:bookmarkStart w:id="57" w:name="_Toc138317322"/>
      <w:r>
        <w:rPr>
          <w:rFonts w:ascii="Source Serif Pro" w:hAnsi="Source Serif Pro"/>
          <w:color w:val="000000"/>
          <w:sz w:val="42"/>
          <w:szCs w:val="42"/>
        </w:rPr>
        <w:t>Module 6: Verification of Income and Analysis of Borrower's Personal and Business Income</w:t>
      </w:r>
      <w:bookmarkEnd w:id="57"/>
    </w:p>
    <w:p w14:paraId="6623CBB6" w14:textId="77777777">
      <w:pPr>
        <w:pStyle w:val="Heading3"/>
        <w:spacing w:before="0" w:after="300"/>
        <w:rPr>
          <w:rFonts w:ascii="Source Serif Pro" w:hAnsi="Source Serif Pro"/>
          <w:color w:val="000000"/>
          <w:sz w:val="36"/>
          <w:szCs w:val="36"/>
        </w:rPr>
      </w:pPr>
      <w:bookmarkStart w:id="58" w:name="_Toc138317323"/>
      <w:r>
        <w:rPr>
          <w:rFonts w:ascii="Source Serif Pro" w:hAnsi="Source Serif Pro"/>
          <w:color w:val="000000"/>
        </w:rPr>
        <w:t>Analyzing Personal and Business Income for Mortgage Approval</w:t>
      </w:r>
      <w:bookmarkEnd w:id="58"/>
    </w:p>
    <w:p w14:paraId="064AF4E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mortgage approval for self-employed borrowers, both personal and business income play a crucial role in the underwriting process. In this section, we will discuss the importance of analyzing personal and business income and the factors that lenders consider during the mortgage approval process.</w:t>
      </w:r>
    </w:p>
    <w:p w14:paraId="04A268CA" w14:textId="77777777">
      <w:pPr>
        <w:pStyle w:val="Heading4"/>
        <w:spacing w:before="0" w:after="150"/>
        <w:rPr>
          <w:rFonts w:ascii="Source Serif Pro" w:hAnsi="Source Serif Pro"/>
          <w:color w:val="000000"/>
          <w:sz w:val="27"/>
          <w:szCs w:val="27"/>
        </w:rPr>
      </w:pPr>
      <w:r>
        <w:rPr>
          <w:rFonts w:ascii="Source Serif Pro" w:hAnsi="Source Serif Pro"/>
          <w:color w:val="000000"/>
        </w:rPr>
        <w:t>Personal Income Analysis</w:t>
      </w:r>
    </w:p>
    <w:p w14:paraId="659AAE3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Personal income refers to the income that a self-employed borrower receives from their business. This income is used to determine the borrower's ability to repay the mortgage loan. Here are some factors that lenders consider when analyzing personal income:</w:t>
      </w:r>
    </w:p>
    <w:p w14:paraId="7A19C9CB" w14:textId="77777777">
      <w:pPr>
        <w:pStyle w:val="NormalWeb"/>
        <w:numPr>
          <w:ilvl w:val="0"/>
          <w:numId w:val="2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Consistency of Income</w:t>
      </w:r>
      <w:r>
        <w:rPr>
          <w:rFonts w:ascii="Source Serif Pro" w:hAnsi="Source Serif Pro"/>
          <w:color w:val="1E1E1E"/>
          <w:sz w:val="26"/>
          <w:szCs w:val="26"/>
        </w:rPr>
        <w:t>: Lenders prefer borrowers with a consistent income over time. They will review the borrower's tax returns, bank statements, and financial statements to determine the stability of their income.</w:t>
      </w:r>
    </w:p>
    <w:p w14:paraId="4A5F66D5" w14:textId="77777777">
      <w:pPr>
        <w:pStyle w:val="NormalWeb"/>
        <w:numPr>
          <w:ilvl w:val="0"/>
          <w:numId w:val="2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Debt-to-Income Ratio (DTI)</w:t>
      </w:r>
      <w:r>
        <w:rPr>
          <w:rFonts w:ascii="Source Serif Pro" w:hAnsi="Source Serif Pro"/>
          <w:color w:val="1E1E1E"/>
          <w:sz w:val="26"/>
          <w:szCs w:val="26"/>
        </w:rPr>
        <w:t>: DTI is a crucial factor in the mortgage approval process. It is the percentage of a borrower's gross monthly income that goes towards paying debts. Lenders typically prefer a DTI ratio of 43% or lower.</w:t>
      </w:r>
    </w:p>
    <w:p w14:paraId="48F8DD68" w14:textId="77777777">
      <w:pPr>
        <w:pStyle w:val="NormalWeb"/>
        <w:numPr>
          <w:ilvl w:val="0"/>
          <w:numId w:val="2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Residual Income</w:t>
      </w:r>
      <w:r>
        <w:rPr>
          <w:rFonts w:ascii="Source Serif Pro" w:hAnsi="Source Serif Pro"/>
          <w:color w:val="1E1E1E"/>
          <w:sz w:val="26"/>
          <w:szCs w:val="26"/>
        </w:rPr>
        <w:t>: Residual income is the amount of money left over after all monthly debts and obligations have been paid. Lenders may consider residual income as an additional factor in determining a borrower's ability to repay the mortgage.</w:t>
      </w:r>
    </w:p>
    <w:p w14:paraId="0E52CB6E" w14:textId="77777777">
      <w:pPr>
        <w:pStyle w:val="Heading4"/>
        <w:spacing w:before="0" w:after="150"/>
        <w:rPr>
          <w:rFonts w:ascii="Source Serif Pro" w:hAnsi="Source Serif Pro"/>
          <w:color w:val="000000"/>
          <w:sz w:val="27"/>
          <w:szCs w:val="27"/>
        </w:rPr>
      </w:pPr>
      <w:r>
        <w:rPr>
          <w:rFonts w:ascii="Source Serif Pro" w:hAnsi="Source Serif Pro"/>
          <w:color w:val="000000"/>
        </w:rPr>
        <w:t>Business Income Analysis</w:t>
      </w:r>
    </w:p>
    <w:p w14:paraId="1952FCF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Business income analysis is essential for self-employed borrowers because it helps lenders determine the stability and profitability of the borrower's </w:t>
      </w:r>
      <w:r>
        <w:rPr>
          <w:rFonts w:ascii="Source Serif Pro" w:hAnsi="Source Serif Pro"/>
          <w:color w:val="1E1E1E"/>
          <w:sz w:val="26"/>
          <w:szCs w:val="26"/>
        </w:rPr>
        <w:t>business. Here are some factors that lenders consider when analyzing business income:</w:t>
      </w:r>
    </w:p>
    <w:p w14:paraId="1FBFB746" w14:textId="77777777">
      <w:pPr>
        <w:pStyle w:val="NormalWeb"/>
        <w:numPr>
          <w:ilvl w:val="0"/>
          <w:numId w:val="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Profitability</w:t>
      </w:r>
      <w:r>
        <w:rPr>
          <w:rFonts w:ascii="Source Serif Pro" w:hAnsi="Source Serif Pro"/>
          <w:color w:val="1E1E1E"/>
          <w:sz w:val="26"/>
          <w:szCs w:val="26"/>
        </w:rPr>
        <w:t>: Lenders will review the borrower's profit and loss statements, balance sheets, and tax returns to determine the profitability of the business.</w:t>
      </w:r>
    </w:p>
    <w:p w14:paraId="18E6B19A" w14:textId="77777777">
      <w:pPr>
        <w:pStyle w:val="NormalWeb"/>
        <w:numPr>
          <w:ilvl w:val="0"/>
          <w:numId w:val="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Cash Flow</w:t>
      </w:r>
      <w:r>
        <w:rPr>
          <w:rFonts w:ascii="Source Serif Pro" w:hAnsi="Source Serif Pro"/>
          <w:color w:val="1E1E1E"/>
          <w:sz w:val="26"/>
          <w:szCs w:val="26"/>
        </w:rPr>
        <w:t>: Cash flow is a critical factor in determining the borrower's ability to repay the mortgage. Lenders will analyze the borrower's cash flow statements to ensure that the business generates enough cash to cover its expenses and the borrower's personal financial obligations.</w:t>
      </w:r>
    </w:p>
    <w:p w14:paraId="65382B1F" w14:textId="77777777">
      <w:pPr>
        <w:pStyle w:val="NormalWeb"/>
        <w:numPr>
          <w:ilvl w:val="0"/>
          <w:numId w:val="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Debt Coverage Ratio (DCR)</w:t>
      </w:r>
      <w:r>
        <w:rPr>
          <w:rFonts w:ascii="Source Serif Pro" w:hAnsi="Source Serif Pro"/>
          <w:color w:val="1E1E1E"/>
          <w:sz w:val="26"/>
          <w:szCs w:val="26"/>
        </w:rPr>
        <w:t>: DCR is the ratio of a business's net operating income to its total debt service. A higher DCR indicates a lower risk for the lender, as it shows that the business can comfortably cover its debt obligations.</w:t>
      </w:r>
    </w:p>
    <w:p w14:paraId="36DB3DB9" w14:textId="77777777">
      <w:pPr>
        <w:pStyle w:val="NormalWeb"/>
        <w:numPr>
          <w:ilvl w:val="0"/>
          <w:numId w:val="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Length of Time in Business</w:t>
      </w:r>
      <w:r>
        <w:rPr>
          <w:rFonts w:ascii="Source Serif Pro" w:hAnsi="Source Serif Pro"/>
          <w:color w:val="1E1E1E"/>
          <w:sz w:val="26"/>
          <w:szCs w:val="26"/>
        </w:rPr>
        <w:t>: Lenders prefer borrowers with a longer history of successful business operations. A longer time in business indicates stability and reduces the risk of default.</w:t>
      </w:r>
    </w:p>
    <w:p w14:paraId="13DBA68B" w14:textId="77777777">
      <w:pPr>
        <w:pStyle w:val="Heading4"/>
        <w:spacing w:before="0" w:after="150"/>
        <w:rPr>
          <w:rFonts w:ascii="Source Serif Pro" w:hAnsi="Source Serif Pro"/>
          <w:color w:val="000000"/>
          <w:sz w:val="27"/>
          <w:szCs w:val="27"/>
        </w:rPr>
      </w:pPr>
      <w:r>
        <w:rPr>
          <w:rFonts w:ascii="Source Serif Pro" w:hAnsi="Source Serif Pro"/>
          <w:color w:val="000000"/>
        </w:rPr>
        <w:t>Tips for Improving Personal and Business Income Analysis</w:t>
      </w:r>
    </w:p>
    <w:p w14:paraId="6C90EF2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some tips for self-employed borrowers to improve their personal and business income analysis for mortgage approval:</w:t>
      </w:r>
    </w:p>
    <w:p w14:paraId="0F3357AE" w14:textId="77777777">
      <w:pPr>
        <w:pStyle w:val="NormalWeb"/>
        <w:numPr>
          <w:ilvl w:val="0"/>
          <w:numId w:val="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Maintain Accurate Financial Records</w:t>
      </w:r>
      <w:r>
        <w:rPr>
          <w:rFonts w:ascii="Source Serif Pro" w:hAnsi="Source Serif Pro"/>
          <w:color w:val="1E1E1E"/>
          <w:sz w:val="26"/>
          <w:szCs w:val="26"/>
        </w:rPr>
        <w:t>: Keeping accurate and up-to-date financial records is essential for self-employed borrowers. This will help lenders easily assess the borrower's personal and business income.</w:t>
      </w:r>
    </w:p>
    <w:p w14:paraId="3FB75DCA" w14:textId="77777777">
      <w:pPr>
        <w:pStyle w:val="NormalWeb"/>
        <w:numPr>
          <w:ilvl w:val="0"/>
          <w:numId w:val="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Reduce Business Debt</w:t>
      </w:r>
      <w:r>
        <w:rPr>
          <w:rFonts w:ascii="Source Serif Pro" w:hAnsi="Source Serif Pro"/>
          <w:color w:val="1E1E1E"/>
          <w:sz w:val="26"/>
          <w:szCs w:val="26"/>
        </w:rPr>
        <w:t>: Reducing business debt can improve the borrower's DCR, making them more attractive to lenders.</w:t>
      </w:r>
    </w:p>
    <w:p w14:paraId="7895F555" w14:textId="77777777">
      <w:pPr>
        <w:pStyle w:val="NormalWeb"/>
        <w:numPr>
          <w:ilvl w:val="0"/>
          <w:numId w:val="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Increase Personal Income</w:t>
      </w:r>
      <w:r>
        <w:rPr>
          <w:rFonts w:ascii="Source Serif Pro" w:hAnsi="Source Serif Pro"/>
          <w:color w:val="1E1E1E"/>
          <w:sz w:val="26"/>
          <w:szCs w:val="26"/>
        </w:rPr>
        <w:t>: Increasing personal income through additional sources, such as a part-time job or freelance work, can help improve the borrower's DTI ratio and increase their chances of mortgage approval.</w:t>
      </w:r>
    </w:p>
    <w:p w14:paraId="2BF1ADC0" w14:textId="77777777">
      <w:pPr>
        <w:pStyle w:val="NormalWeb"/>
        <w:numPr>
          <w:ilvl w:val="0"/>
          <w:numId w:val="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Seek Professional Advice</w:t>
      </w:r>
      <w:r>
        <w:rPr>
          <w:rFonts w:ascii="Source Serif Pro" w:hAnsi="Source Serif Pro"/>
          <w:color w:val="1E1E1E"/>
          <w:sz w:val="26"/>
          <w:szCs w:val="26"/>
        </w:rPr>
        <w:t>: Consulting with a financial advisor or mortgage professional can provide valuable insights and guidance on how to improve personal and business income analysis for mortgage approval.</w:t>
      </w:r>
    </w:p>
    <w:p w14:paraId="71A3599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analyzing personal and business income is a crucial aspect of the mortgage approval process for self-employed borrowers. By understanding the factors that lenders consider and taking steps to improve their financial profile, self-employed borrowers can increase their chances of obtaining a mortgage loan.</w:t>
      </w:r>
    </w:p>
    <w:p w14:paraId="78AAC97F" w14:textId="77777777">
      <w:pPr>
        <w:pStyle w:val="Heading1"/>
        <w:spacing w:before="0" w:after="120"/>
        <w:rPr>
          <w:rFonts w:ascii="Source Serif Pro" w:hAnsi="Source Serif Pro"/>
          <w:color w:val="000000"/>
          <w:sz w:val="42"/>
          <w:szCs w:val="42"/>
        </w:rPr>
      </w:pPr>
      <w:bookmarkStart w:id="59" w:name="_Toc138317324"/>
      <w:r>
        <w:rPr>
          <w:rFonts w:ascii="Source Serif Pro" w:hAnsi="Source Serif Pro"/>
          <w:color w:val="000000"/>
          <w:sz w:val="42"/>
          <w:szCs w:val="42"/>
        </w:rPr>
        <w:t>Module 7: Use of Business Assets and Income Verification for Self-Employed Co-Borrowers</w:t>
      </w:r>
      <w:bookmarkEnd w:id="59"/>
    </w:p>
    <w:p w14:paraId="4B00F4E9" w14:textId="77777777">
      <w:pPr>
        <w:pStyle w:val="Heading2"/>
        <w:spacing w:before="0" w:after="300"/>
        <w:rPr>
          <w:rFonts w:ascii="Source Serif Pro" w:hAnsi="Source Serif Pro"/>
          <w:color w:val="000000"/>
          <w:sz w:val="36"/>
          <w:szCs w:val="36"/>
        </w:rPr>
      </w:pPr>
      <w:bookmarkStart w:id="60" w:name="_Toc138317325"/>
      <w:r>
        <w:rPr>
          <w:rFonts w:ascii="Source Serif Pro" w:hAnsi="Source Serif Pro"/>
          <w:color w:val="000000"/>
        </w:rPr>
        <w:t>Assessing the Impact of Using Business Assets for Down Payment, Closing Costs, and Reserves</w:t>
      </w:r>
      <w:bookmarkEnd w:id="60"/>
    </w:p>
    <w:p w14:paraId="7EC07E8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mortgage approval, self-employed borrowers often face unique challenges. One such challenge is the use of business assets for down payment, closing costs, and reserves. In this section, we will discuss how using business assets can impact the mortgage approval process for self-employed borrowers and co-borrowers.</w:t>
      </w:r>
    </w:p>
    <w:p w14:paraId="39C248B3" w14:textId="77777777">
      <w:pPr>
        <w:pStyle w:val="Heading3"/>
        <w:spacing w:before="0" w:after="150"/>
        <w:rPr>
          <w:rFonts w:ascii="Source Serif Pro" w:hAnsi="Source Serif Pro"/>
          <w:color w:val="000000"/>
          <w:sz w:val="27"/>
          <w:szCs w:val="27"/>
        </w:rPr>
      </w:pPr>
      <w:bookmarkStart w:id="61" w:name="_Toc138317326"/>
      <w:r>
        <w:rPr>
          <w:rFonts w:ascii="Source Serif Pro" w:hAnsi="Source Serif Pro"/>
          <w:color w:val="000000"/>
        </w:rPr>
        <w:t>Using Business Assets for Down Payment</w:t>
      </w:r>
      <w:bookmarkEnd w:id="61"/>
    </w:p>
    <w:p w14:paraId="6D6BBE1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down payment is an essential part of the mortgage process, as it demonstrates the borrower's commitment to the property and reduces the lender's risk. For self-employed borrowers, using business assets for the down payment can be a viable option. However, it is important to consider the following factors:</w:t>
      </w:r>
    </w:p>
    <w:p w14:paraId="596841A2" w14:textId="77777777">
      <w:pPr>
        <w:pStyle w:val="NormalWeb"/>
        <w:numPr>
          <w:ilvl w:val="0"/>
          <w:numId w:val="2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Documentation</w:t>
      </w:r>
      <w:r>
        <w:rPr>
          <w:rFonts w:ascii="Source Serif Pro" w:hAnsi="Source Serif Pro"/>
          <w:color w:val="1E1E1E"/>
          <w:sz w:val="26"/>
          <w:szCs w:val="26"/>
        </w:rPr>
        <w:t>: Lenders will require documentation to verify the source of the down payment funds. This may include bank statements, profit and loss statements, and balance sheets. Be prepared to provide these documents to your lender.</w:t>
      </w:r>
    </w:p>
    <w:p w14:paraId="0FAAD692" w14:textId="77777777">
      <w:pPr>
        <w:pStyle w:val="NormalWeb"/>
        <w:numPr>
          <w:ilvl w:val="0"/>
          <w:numId w:val="2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Business</w:t>
      </w:r>
      <w:r>
        <w:rPr>
          <w:rFonts w:ascii="Source Serif Pro" w:hAnsi="Source Serif Pro"/>
          <w:color w:val="1E1E1E"/>
          <w:sz w:val="26"/>
          <w:szCs w:val="26"/>
        </w:rPr>
        <w:t>: Withdrawing a significant amount of money from your business for a down payment can have an impact on your business's financial stability. Lenders will want to ensure that your business can continue to operate successfully after the withdrawal.</w:t>
      </w:r>
    </w:p>
    <w:p w14:paraId="27F6560A" w14:textId="77777777">
      <w:pPr>
        <w:pStyle w:val="NormalWeb"/>
        <w:numPr>
          <w:ilvl w:val="0"/>
          <w:numId w:val="2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Loan-to-Value Ratio (LTV)</w:t>
      </w:r>
      <w:r>
        <w:rPr>
          <w:rFonts w:ascii="Source Serif Pro" w:hAnsi="Source Serif Pro"/>
          <w:color w:val="1E1E1E"/>
          <w:sz w:val="26"/>
          <w:szCs w:val="26"/>
        </w:rPr>
        <w:t xml:space="preserve">: Using business assets for the down payment may affect the loan-to-value ratio, which is the percentage of the loan </w:t>
      </w:r>
      <w:r>
        <w:rPr>
          <w:rFonts w:ascii="Source Serif Pro" w:hAnsi="Source Serif Pro"/>
          <w:color w:val="1E1E1E"/>
          <w:sz w:val="26"/>
          <w:szCs w:val="26"/>
        </w:rPr>
        <w:t>amount compared to the property's value. A higher LTV may result in higher interest rates or additional mortgage insurance requirements.</w:t>
      </w:r>
    </w:p>
    <w:p w14:paraId="304F7D8C" w14:textId="77777777">
      <w:pPr>
        <w:pStyle w:val="Heading3"/>
        <w:spacing w:before="0" w:after="150"/>
        <w:rPr>
          <w:rFonts w:ascii="Source Serif Pro" w:hAnsi="Source Serif Pro"/>
          <w:color w:val="000000"/>
          <w:sz w:val="27"/>
          <w:szCs w:val="27"/>
        </w:rPr>
      </w:pPr>
      <w:bookmarkStart w:id="62" w:name="_Toc138317327"/>
      <w:r>
        <w:rPr>
          <w:rFonts w:ascii="Source Serif Pro" w:hAnsi="Source Serif Pro"/>
          <w:color w:val="000000"/>
        </w:rPr>
        <w:t>Using Business Assets for Closing Costs</w:t>
      </w:r>
      <w:bookmarkEnd w:id="62"/>
    </w:p>
    <w:p w14:paraId="74903B5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Closing costs are fees and expenses associated with finalizing a mortgage, such as appraisal fees, title insurance, and origination fees. Self-employed borrowers may also use business assets to cover these costs. However, </w:t>
      </w:r>
      <w:proofErr w:type="gramStart"/>
      <w:r>
        <w:rPr>
          <w:rFonts w:ascii="Source Serif Pro" w:hAnsi="Source Serif Pro"/>
          <w:color w:val="1E1E1E"/>
          <w:sz w:val="26"/>
          <w:szCs w:val="26"/>
        </w:rPr>
        <w:t>similar to</w:t>
      </w:r>
      <w:proofErr w:type="gramEnd"/>
      <w:r>
        <w:rPr>
          <w:rFonts w:ascii="Source Serif Pro" w:hAnsi="Source Serif Pro"/>
          <w:color w:val="1E1E1E"/>
          <w:sz w:val="26"/>
          <w:szCs w:val="26"/>
        </w:rPr>
        <w:t xml:space="preserve"> using business assets for down payment, lenders will require documentation and assess the impact on the business.</w:t>
      </w:r>
    </w:p>
    <w:p w14:paraId="5C42B1B5" w14:textId="77777777">
      <w:pPr>
        <w:pStyle w:val="Heading3"/>
        <w:spacing w:before="0" w:after="150"/>
        <w:rPr>
          <w:rFonts w:ascii="Source Serif Pro" w:hAnsi="Source Serif Pro"/>
          <w:color w:val="000000"/>
          <w:sz w:val="27"/>
          <w:szCs w:val="27"/>
        </w:rPr>
      </w:pPr>
      <w:bookmarkStart w:id="63" w:name="_Toc138317328"/>
      <w:r>
        <w:rPr>
          <w:rFonts w:ascii="Source Serif Pro" w:hAnsi="Source Serif Pro"/>
          <w:color w:val="000000"/>
        </w:rPr>
        <w:t>Using Business Assets for Reserves</w:t>
      </w:r>
      <w:bookmarkEnd w:id="63"/>
    </w:p>
    <w:p w14:paraId="05A852E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Reserves are funds set aside by the borrower to cover mortgage payments in case of financial hardship. Lenders may require self-employed borrowers to have a certain </w:t>
      </w:r>
      <w:proofErr w:type="gramStart"/>
      <w:r>
        <w:rPr>
          <w:rFonts w:ascii="Source Serif Pro" w:hAnsi="Source Serif Pro"/>
          <w:color w:val="1E1E1E"/>
          <w:sz w:val="26"/>
          <w:szCs w:val="26"/>
        </w:rPr>
        <w:t>amount</w:t>
      </w:r>
      <w:proofErr w:type="gramEnd"/>
      <w:r>
        <w:rPr>
          <w:rFonts w:ascii="Source Serif Pro" w:hAnsi="Source Serif Pro"/>
          <w:color w:val="1E1E1E"/>
          <w:sz w:val="26"/>
          <w:szCs w:val="26"/>
        </w:rPr>
        <w:t xml:space="preserve"> of reserves as a precaution. Using business assets for reserves can be an option, but borrowers should consider the following:</w:t>
      </w:r>
    </w:p>
    <w:p w14:paraId="258071AF" w14:textId="77777777">
      <w:pPr>
        <w:pStyle w:val="NormalWeb"/>
        <w:numPr>
          <w:ilvl w:val="0"/>
          <w:numId w:val="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Impact on Business</w:t>
      </w:r>
      <w:r>
        <w:rPr>
          <w:rFonts w:ascii="Source Serif Pro" w:hAnsi="Source Serif Pro"/>
          <w:color w:val="1E1E1E"/>
          <w:sz w:val="26"/>
          <w:szCs w:val="26"/>
        </w:rPr>
        <w:t>: As with using business assets for down payment and closing costs, using business assets for reserves can impact the financial stability of the business. Lenders will want to ensure that the business can continue to operate successfully after the withdrawal.</w:t>
      </w:r>
    </w:p>
    <w:p w14:paraId="4B960849" w14:textId="77777777">
      <w:pPr>
        <w:pStyle w:val="NormalWeb"/>
        <w:numPr>
          <w:ilvl w:val="0"/>
          <w:numId w:val="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Reserve Requirements</w:t>
      </w:r>
      <w:r>
        <w:rPr>
          <w:rFonts w:ascii="Source Serif Pro" w:hAnsi="Source Serif Pro"/>
          <w:color w:val="1E1E1E"/>
          <w:sz w:val="26"/>
          <w:szCs w:val="26"/>
        </w:rPr>
        <w:t>: Lenders may have specific reserve requirements for self-employed borrowers. Be prepared to discuss these requirements with your lender and provide documentation to verify the source of the reserve funds.</w:t>
      </w:r>
    </w:p>
    <w:p w14:paraId="55C8BD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using business assets for down payment, closing costs, and reserves can be a viable option for self-employed borrowers and co-borrowers. However, it is essential to consider the impact on the business and be prepared to provide documentation to satisfy lender requirements. In the next section, we will discuss income verification requirements for self-employed co-borrowers.</w:t>
      </w:r>
    </w:p>
    <w:p w14:paraId="37C72352" w14:textId="77777777">
      <w:pPr>
        <w:pStyle w:val="Heading2"/>
        <w:spacing w:before="0" w:after="120"/>
        <w:rPr>
          <w:rFonts w:ascii="Source Serif Pro" w:hAnsi="Source Serif Pro"/>
          <w:color w:val="000000"/>
          <w:sz w:val="42"/>
          <w:szCs w:val="42"/>
        </w:rPr>
      </w:pPr>
      <w:bookmarkStart w:id="64" w:name="_Toc138317329"/>
      <w:r>
        <w:rPr>
          <w:rFonts w:ascii="Source Serif Pro" w:hAnsi="Source Serif Pro"/>
          <w:color w:val="000000"/>
          <w:sz w:val="42"/>
          <w:szCs w:val="42"/>
        </w:rPr>
        <w:t>Module 7: Use of Business Assets and Income Verification for Self-Employed Co-Borrowers</w:t>
      </w:r>
      <w:bookmarkEnd w:id="64"/>
    </w:p>
    <w:p w14:paraId="6DA2C259" w14:textId="77777777">
      <w:pPr>
        <w:pStyle w:val="Heading3"/>
        <w:spacing w:before="0" w:after="300"/>
        <w:rPr>
          <w:rFonts w:ascii="Source Serif Pro" w:hAnsi="Source Serif Pro"/>
          <w:color w:val="000000"/>
          <w:sz w:val="36"/>
          <w:szCs w:val="36"/>
        </w:rPr>
      </w:pPr>
      <w:bookmarkStart w:id="65" w:name="_Toc138317330"/>
      <w:r>
        <w:rPr>
          <w:rFonts w:ascii="Source Serif Pro" w:hAnsi="Source Serif Pro"/>
          <w:color w:val="000000"/>
        </w:rPr>
        <w:t>Income Verification Requirements for Self-Employed Co-Borrowers</w:t>
      </w:r>
      <w:bookmarkEnd w:id="65"/>
    </w:p>
    <w:p w14:paraId="1806CE1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a self-employed individual applies for a mortgage with a co-borrower, it's important to understand the income verification requirements for both parties. In this section, we will discuss the necessary documentation and verification processes for self-employed co-borrowers.</w:t>
      </w:r>
    </w:p>
    <w:p w14:paraId="581C0DDC" w14:textId="77777777">
      <w:pPr>
        <w:pStyle w:val="Heading4"/>
        <w:spacing w:before="0" w:after="150"/>
        <w:rPr>
          <w:rFonts w:ascii="Source Serif Pro" w:hAnsi="Source Serif Pro"/>
          <w:color w:val="000000"/>
          <w:sz w:val="27"/>
          <w:szCs w:val="27"/>
        </w:rPr>
      </w:pPr>
      <w:r>
        <w:rPr>
          <w:rFonts w:ascii="Source Serif Pro" w:hAnsi="Source Serif Pro"/>
          <w:color w:val="000000"/>
        </w:rPr>
        <w:t>Documentation Requirements</w:t>
      </w:r>
    </w:p>
    <w:p w14:paraId="474C86C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Self-employed co-borrowers must provide the following documentation to verify their income:</w:t>
      </w:r>
    </w:p>
    <w:p w14:paraId="5DDBD35D" w14:textId="77777777">
      <w:pPr>
        <w:pStyle w:val="NormalWeb"/>
        <w:numPr>
          <w:ilvl w:val="0"/>
          <w:numId w:val="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Personal Tax Returns:</w:t>
      </w:r>
      <w:r>
        <w:rPr>
          <w:rFonts w:ascii="Source Serif Pro" w:hAnsi="Source Serif Pro"/>
          <w:color w:val="1E1E1E"/>
          <w:sz w:val="26"/>
          <w:szCs w:val="26"/>
        </w:rPr>
        <w:t xml:space="preserve"> The most recent two years of personal tax returns, including all schedules and attachments, are required for self-employed co-borrowers. This helps lenders assess the borrower's income stability and trends.</w:t>
      </w:r>
    </w:p>
    <w:p w14:paraId="55488AC6" w14:textId="77777777">
      <w:pPr>
        <w:pStyle w:val="NormalWeb"/>
        <w:numPr>
          <w:ilvl w:val="0"/>
          <w:numId w:val="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Tax Returns:</w:t>
      </w:r>
      <w:r>
        <w:rPr>
          <w:rFonts w:ascii="Source Serif Pro" w:hAnsi="Source Serif Pro"/>
          <w:color w:val="1E1E1E"/>
          <w:sz w:val="26"/>
          <w:szCs w:val="26"/>
        </w:rPr>
        <w:t xml:space="preserve"> If the co-borrower owns 25% or more of a business, they must also provide the most recent two years of business tax returns, including all schedules and attachments. This allows lenders to analyze the business's financial health and profitability.</w:t>
      </w:r>
    </w:p>
    <w:p w14:paraId="5B00AEA9" w14:textId="77777777">
      <w:pPr>
        <w:pStyle w:val="NormalWeb"/>
        <w:numPr>
          <w:ilvl w:val="0"/>
          <w:numId w:val="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Year-to-Date Profit and Loss Statement (P&amp;L):</w:t>
      </w:r>
      <w:r>
        <w:rPr>
          <w:rFonts w:ascii="Source Serif Pro" w:hAnsi="Source Serif Pro"/>
          <w:color w:val="1E1E1E"/>
          <w:sz w:val="26"/>
          <w:szCs w:val="26"/>
        </w:rPr>
        <w:t xml:space="preserve"> A current, year-to-date P&amp;L statement is necessary to show the co-borrower's income for the current year. This helps lenders determine if the borrower's income is consistent with previous years.</w:t>
      </w:r>
    </w:p>
    <w:p w14:paraId="44397657" w14:textId="77777777">
      <w:pPr>
        <w:pStyle w:val="NormalWeb"/>
        <w:numPr>
          <w:ilvl w:val="0"/>
          <w:numId w:val="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Balance Sheet:</w:t>
      </w:r>
      <w:r>
        <w:rPr>
          <w:rFonts w:ascii="Source Serif Pro" w:hAnsi="Source Serif Pro"/>
          <w:color w:val="1E1E1E"/>
          <w:sz w:val="26"/>
          <w:szCs w:val="26"/>
        </w:rPr>
        <w:t xml:space="preserve"> A current balance sheet is required to provide a snapshot of the co-borrower's business assets, liabilities, and equity. This helps lenders assess the borrower's overall financial position.</w:t>
      </w:r>
    </w:p>
    <w:p w14:paraId="6B7DC57D" w14:textId="77777777">
      <w:pPr>
        <w:pStyle w:val="Heading4"/>
        <w:spacing w:before="0" w:after="150"/>
        <w:rPr>
          <w:rFonts w:ascii="Source Serif Pro" w:hAnsi="Source Serif Pro"/>
          <w:color w:val="000000"/>
          <w:sz w:val="27"/>
          <w:szCs w:val="27"/>
        </w:rPr>
      </w:pPr>
      <w:r>
        <w:rPr>
          <w:rFonts w:ascii="Source Serif Pro" w:hAnsi="Source Serif Pro"/>
          <w:color w:val="000000"/>
        </w:rPr>
        <w:t>Verification Process</w:t>
      </w:r>
    </w:p>
    <w:p w14:paraId="530E3D1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lender will use the provided documentation to verify the co-borrower's income in the following ways:</w:t>
      </w:r>
    </w:p>
    <w:p w14:paraId="644AEF7A" w14:textId="77777777">
      <w:pPr>
        <w:pStyle w:val="NormalWeb"/>
        <w:numPr>
          <w:ilvl w:val="0"/>
          <w:numId w:val="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Income Analysis:</w:t>
      </w:r>
      <w:r>
        <w:rPr>
          <w:rFonts w:ascii="Source Serif Pro" w:hAnsi="Source Serif Pro"/>
          <w:color w:val="1E1E1E"/>
          <w:sz w:val="26"/>
          <w:szCs w:val="26"/>
        </w:rPr>
        <w:t xml:space="preserve"> Lenders will analyze the co-borrower's personal and business tax returns to calculate their qualifying income. This may include adjustments for non-cash expenses, such as depreciation and depletion, to determine the borrower's true cash flow.</w:t>
      </w:r>
    </w:p>
    <w:p w14:paraId="29D1FDC7" w14:textId="77777777">
      <w:pPr>
        <w:pStyle w:val="NormalWeb"/>
        <w:numPr>
          <w:ilvl w:val="0"/>
          <w:numId w:val="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Comparative Analysis:</w:t>
      </w:r>
      <w:r>
        <w:rPr>
          <w:rFonts w:ascii="Source Serif Pro" w:hAnsi="Source Serif Pro"/>
          <w:color w:val="1E1E1E"/>
          <w:sz w:val="26"/>
          <w:szCs w:val="26"/>
        </w:rPr>
        <w:t xml:space="preserve"> Lenders will compare the co-borrower's year-to-date income with previous years to identify any significant fluctuations or </w:t>
      </w:r>
      <w:r>
        <w:rPr>
          <w:rFonts w:ascii="Source Serif Pro" w:hAnsi="Source Serif Pro"/>
          <w:color w:val="1E1E1E"/>
          <w:sz w:val="26"/>
          <w:szCs w:val="26"/>
        </w:rPr>
        <w:t>trends. This helps determine if the borrower's income is stable and likely to continue.</w:t>
      </w:r>
    </w:p>
    <w:p w14:paraId="780188B1" w14:textId="77777777">
      <w:pPr>
        <w:pStyle w:val="NormalWeb"/>
        <w:numPr>
          <w:ilvl w:val="0"/>
          <w:numId w:val="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Business Health Assessment:</w:t>
      </w:r>
      <w:r>
        <w:rPr>
          <w:rFonts w:ascii="Source Serif Pro" w:hAnsi="Source Serif Pro"/>
          <w:color w:val="1E1E1E"/>
          <w:sz w:val="26"/>
          <w:szCs w:val="26"/>
        </w:rPr>
        <w:t xml:space="preserve"> By reviewing the co-borrower's business tax returns, P&amp;L statement, and balance sheet, lenders can assess the overall health and profitability of the business. This helps determine if the borrower's income source is stable and reliable.</w:t>
      </w:r>
    </w:p>
    <w:p w14:paraId="6DE5E07D" w14:textId="77777777">
      <w:pPr>
        <w:pStyle w:val="NormalWeb"/>
        <w:numPr>
          <w:ilvl w:val="0"/>
          <w:numId w:val="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Debt-to-Income (DTI) Ratio Calculation:</w:t>
      </w:r>
      <w:r>
        <w:rPr>
          <w:rFonts w:ascii="Source Serif Pro" w:hAnsi="Source Serif Pro"/>
          <w:color w:val="1E1E1E"/>
          <w:sz w:val="26"/>
          <w:szCs w:val="26"/>
        </w:rPr>
        <w:t xml:space="preserve"> Lenders will calculate the co-borrower's DTI ratio by dividing their total monthly debt payments by their gross monthly income. This ratio helps lenders determine if the co-borrower can afford the mortgage payment and other monthly obligations.</w:t>
      </w:r>
    </w:p>
    <w:p w14:paraId="26E214B9" w14:textId="77777777">
      <w:pPr>
        <w:pStyle w:val="Heading4"/>
        <w:spacing w:before="0" w:after="150"/>
        <w:rPr>
          <w:rFonts w:ascii="Source Serif Pro" w:hAnsi="Source Serif Pro"/>
          <w:color w:val="000000"/>
          <w:sz w:val="27"/>
          <w:szCs w:val="27"/>
        </w:rPr>
      </w:pPr>
      <w:r>
        <w:rPr>
          <w:rFonts w:ascii="Source Serif Pro" w:hAnsi="Source Serif Pro"/>
          <w:color w:val="000000"/>
        </w:rPr>
        <w:t>Key Takeaways</w:t>
      </w:r>
    </w:p>
    <w:p w14:paraId="4A41B3AE" w14:textId="77777777">
      <w:pPr>
        <w:numPr>
          <w:ilvl w:val="0"/>
          <w:numId w:val="31"/>
        </w:numPr>
        <w:spacing w:beforeAutospacing="1" w:after="100" w:afterAutospacing="1" w:line="240" w:lineRule="auto"/>
        <w:rPr>
          <w:rFonts w:ascii="Source Serif Pro" w:hAnsi="Source Serif Pro"/>
          <w:color w:val="000000"/>
        </w:rPr>
      </w:pPr>
      <w:r>
        <w:rPr>
          <w:rFonts w:ascii="Source Serif Pro" w:hAnsi="Source Serif Pro"/>
          <w:color w:val="000000"/>
        </w:rPr>
        <w:t>Self-employed co-borrowers must provide personal and business tax returns, a year-to-date P&amp;L statement, and a balance sheet to verify their income.</w:t>
      </w:r>
    </w:p>
    <w:p w14:paraId="5596F612" w14:textId="77777777">
      <w:pPr>
        <w:numPr>
          <w:ilvl w:val="0"/>
          <w:numId w:val="31"/>
        </w:numPr>
        <w:spacing w:beforeAutospacing="1" w:after="100" w:afterAutospacing="1" w:line="240" w:lineRule="auto"/>
        <w:rPr>
          <w:rFonts w:ascii="Source Serif Pro" w:hAnsi="Source Serif Pro"/>
          <w:color w:val="000000"/>
        </w:rPr>
      </w:pPr>
      <w:r>
        <w:rPr>
          <w:rFonts w:ascii="Source Serif Pro" w:hAnsi="Source Serif Pro"/>
          <w:color w:val="000000"/>
        </w:rPr>
        <w:t>Lenders will analyze the co-borrower's documentation to assess their income stability, business health, and ability to afford the mortgage payment.</w:t>
      </w:r>
    </w:p>
    <w:p w14:paraId="1B6B04E8" w14:textId="77777777">
      <w:pPr>
        <w:numPr>
          <w:ilvl w:val="0"/>
          <w:numId w:val="31"/>
        </w:numPr>
        <w:spacing w:beforeAutospacing="1" w:after="100" w:afterAutospacing="1" w:line="240" w:lineRule="auto"/>
        <w:rPr>
          <w:rFonts w:ascii="Source Serif Pro" w:hAnsi="Source Serif Pro"/>
          <w:color w:val="000000"/>
        </w:rPr>
      </w:pPr>
      <w:r>
        <w:rPr>
          <w:rFonts w:ascii="Source Serif Pro" w:hAnsi="Source Serif Pro"/>
          <w:color w:val="000000"/>
        </w:rPr>
        <w:t>Understanding the income verification requirements for self-employed co-borrowers can help improve their chances of mortgage approval.</w:t>
      </w:r>
    </w:p>
    <w:p w14:paraId="73A7EF2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recap the key concepts and guidelines covered in this course and provide additional resources for further learning and assistance.</w:t>
      </w:r>
    </w:p>
    <w:p w14:paraId="5FC75B98" w14:textId="77777777">
      <w:pPr>
        <w:pStyle w:val="Heading1"/>
        <w:spacing w:before="0" w:after="120"/>
        <w:rPr>
          <w:rFonts w:ascii="Source Serif Pro" w:hAnsi="Source Serif Pro"/>
          <w:color w:val="000000"/>
          <w:sz w:val="42"/>
          <w:szCs w:val="42"/>
        </w:rPr>
      </w:pPr>
      <w:bookmarkStart w:id="66" w:name="_Toc138317331"/>
      <w:r>
        <w:rPr>
          <w:rFonts w:ascii="Source Serif Pro" w:hAnsi="Source Serif Pro"/>
          <w:color w:val="000000"/>
          <w:sz w:val="42"/>
          <w:szCs w:val="42"/>
        </w:rPr>
        <w:t>Module 8: Conclusion and Additional Resources</w:t>
      </w:r>
      <w:bookmarkEnd w:id="66"/>
    </w:p>
    <w:p w14:paraId="7E11C064" w14:textId="77777777">
      <w:pPr>
        <w:pStyle w:val="Heading2"/>
        <w:spacing w:before="0" w:after="300"/>
        <w:rPr>
          <w:rFonts w:ascii="Source Serif Pro" w:hAnsi="Source Serif Pro"/>
          <w:color w:val="000000"/>
          <w:sz w:val="36"/>
          <w:szCs w:val="36"/>
        </w:rPr>
      </w:pPr>
      <w:bookmarkStart w:id="67" w:name="_Toc138317332"/>
      <w:r>
        <w:rPr>
          <w:rFonts w:ascii="Source Serif Pro" w:hAnsi="Source Serif Pro"/>
          <w:color w:val="000000"/>
        </w:rPr>
        <w:t>Recap of Key Concepts and Guidelines</w:t>
      </w:r>
      <w:bookmarkEnd w:id="67"/>
    </w:p>
    <w:p w14:paraId="0A0EA4E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course, we have covered various aspects of self-employed borrowers and Fannie Mae and Freddie Mac mortgages. Let's take a moment to recap the key concepts and guidelines we have discussed throughout the course.</w:t>
      </w:r>
    </w:p>
    <w:p w14:paraId="6EDA07D0" w14:textId="77777777">
      <w:pPr>
        <w:pStyle w:val="Heading3"/>
        <w:spacing w:before="0" w:after="150"/>
        <w:rPr>
          <w:rFonts w:ascii="Source Serif Pro" w:hAnsi="Source Serif Pro"/>
          <w:color w:val="000000"/>
          <w:sz w:val="27"/>
          <w:szCs w:val="27"/>
        </w:rPr>
      </w:pPr>
      <w:bookmarkStart w:id="68" w:name="_Toc138317333"/>
      <w:r>
        <w:rPr>
          <w:rFonts w:ascii="Source Serif Pro" w:hAnsi="Source Serif Pro"/>
          <w:color w:val="000000"/>
        </w:rPr>
        <w:t>1. Overview of Fannie Mae and Freddie Mac mortgages</w:t>
      </w:r>
      <w:bookmarkEnd w:id="68"/>
    </w:p>
    <w:p w14:paraId="3D6AB01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Fannie Mae and Freddie Mac are government-sponsored entities (GSEs) that provide liquidity and stability to the mortgage market by purchasing and guaranteeing mortgages. They have specific guidelines for self-employed borrowers to ensure that they can afford the mortgage payments.</w:t>
      </w:r>
    </w:p>
    <w:p w14:paraId="40F27A89" w14:textId="77777777">
      <w:pPr>
        <w:pStyle w:val="Heading3"/>
        <w:spacing w:before="0" w:after="150"/>
        <w:rPr>
          <w:rFonts w:ascii="Source Serif Pro" w:hAnsi="Source Serif Pro"/>
          <w:color w:val="000000"/>
          <w:sz w:val="27"/>
          <w:szCs w:val="27"/>
        </w:rPr>
      </w:pPr>
      <w:bookmarkStart w:id="69" w:name="_Toc138317334"/>
      <w:r>
        <w:rPr>
          <w:rFonts w:ascii="Source Serif Pro" w:hAnsi="Source Serif Pro"/>
          <w:color w:val="000000"/>
        </w:rPr>
        <w:t>2. Consistency and Continuance of Income</w:t>
      </w:r>
      <w:bookmarkEnd w:id="69"/>
    </w:p>
    <w:p w14:paraId="3153B03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Income stability and continuance of income are crucial factors in mortgage approval for self-employed borrowers. Lenders need to ensure that the borrower's income is consistent and likely to continue for at least three years.</w:t>
      </w:r>
    </w:p>
    <w:p w14:paraId="729CDF29" w14:textId="77777777">
      <w:pPr>
        <w:pStyle w:val="Heading3"/>
        <w:spacing w:before="0" w:after="150"/>
        <w:rPr>
          <w:rFonts w:ascii="Source Serif Pro" w:hAnsi="Source Serif Pro"/>
          <w:color w:val="000000"/>
          <w:sz w:val="27"/>
          <w:szCs w:val="27"/>
        </w:rPr>
      </w:pPr>
      <w:bookmarkStart w:id="70" w:name="_Toc138317335"/>
      <w:r>
        <w:rPr>
          <w:rFonts w:ascii="Source Serif Pro" w:hAnsi="Source Serif Pro"/>
          <w:color w:val="000000"/>
        </w:rPr>
        <w:t>3. Income Trends and Cash Flow Analysis</w:t>
      </w:r>
      <w:bookmarkEnd w:id="70"/>
    </w:p>
    <w:p w14:paraId="072A214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Analyzing income trends and cash flow is essential for self-employed borrowers. Lenders will assess the borrower's income stability by reviewing their bank statements, gross sales receipts, and other financial documents.</w:t>
      </w:r>
    </w:p>
    <w:p w14:paraId="764B8485" w14:textId="77777777">
      <w:pPr>
        <w:pStyle w:val="Heading3"/>
        <w:spacing w:before="0" w:after="150"/>
        <w:rPr>
          <w:rFonts w:ascii="Source Serif Pro" w:hAnsi="Source Serif Pro"/>
          <w:color w:val="000000"/>
          <w:sz w:val="27"/>
          <w:szCs w:val="27"/>
        </w:rPr>
      </w:pPr>
      <w:bookmarkStart w:id="71" w:name="_Toc138317336"/>
      <w:r>
        <w:rPr>
          <w:rFonts w:ascii="Source Serif Pro" w:hAnsi="Source Serif Pro"/>
          <w:color w:val="000000"/>
        </w:rPr>
        <w:t>4. Mortgage Underwriting Guidelines for Self-Employed Borrowers</w:t>
      </w:r>
      <w:bookmarkEnd w:id="71"/>
    </w:p>
    <w:p w14:paraId="4A27D97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Fannie Mae and Freddie Mac have specific underwriting guidelines for self-employed borrowers, including B3-3.2-01: Underwriting Factors and Documentation for a Self-Employed Borrower. These guidelines help lenders evaluate the borrower's eligibility for a mortgage.</w:t>
      </w:r>
    </w:p>
    <w:p w14:paraId="75CE09C9" w14:textId="77777777">
      <w:pPr>
        <w:pStyle w:val="Heading3"/>
        <w:spacing w:before="0" w:after="150"/>
        <w:rPr>
          <w:rFonts w:ascii="Source Serif Pro" w:hAnsi="Source Serif Pro"/>
          <w:color w:val="000000"/>
          <w:sz w:val="27"/>
          <w:szCs w:val="27"/>
        </w:rPr>
      </w:pPr>
      <w:bookmarkStart w:id="72" w:name="_Toc138317337"/>
      <w:r>
        <w:rPr>
          <w:rFonts w:ascii="Source Serif Pro" w:hAnsi="Source Serif Pro"/>
          <w:color w:val="000000"/>
        </w:rPr>
        <w:t>5. Analyzing Business Structures and Their Impact on Mortgages</w:t>
      </w:r>
      <w:bookmarkEnd w:id="72"/>
    </w:p>
    <w:p w14:paraId="7C5A4B4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Different business structures, such as sole proprietorships, partnerships, limited liability companies, S corporations, and corporations, can affect mortgage approval for self-employed borrowers. Lenders need to understand how these structures impact the borrower's income and financial stability.</w:t>
      </w:r>
    </w:p>
    <w:p w14:paraId="2F067B98" w14:textId="77777777">
      <w:pPr>
        <w:pStyle w:val="Heading3"/>
        <w:spacing w:before="0" w:after="150"/>
        <w:rPr>
          <w:rFonts w:ascii="Source Serif Pro" w:hAnsi="Source Serif Pro"/>
          <w:color w:val="000000"/>
          <w:sz w:val="27"/>
          <w:szCs w:val="27"/>
        </w:rPr>
      </w:pPr>
      <w:bookmarkStart w:id="73" w:name="_Toc138317338"/>
      <w:r>
        <w:rPr>
          <w:rFonts w:ascii="Source Serif Pro" w:hAnsi="Source Serif Pro"/>
          <w:color w:val="000000"/>
        </w:rPr>
        <w:t>6. Verification of Income and Analysis of Borrower's Personal and Business Income</w:t>
      </w:r>
      <w:bookmarkEnd w:id="73"/>
    </w:p>
    <w:p w14:paraId="26C054D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Lenders must verify the self-employed borrower's income using various methods, such as tax returns, financial statements, and bank statements. They will also analyze the borrower's personal and business income to determine their ability to repay the mortgage.</w:t>
      </w:r>
    </w:p>
    <w:p w14:paraId="3B8418D8" w14:textId="77777777">
      <w:pPr>
        <w:pStyle w:val="Heading3"/>
        <w:spacing w:before="0" w:after="150"/>
        <w:rPr>
          <w:rFonts w:ascii="Source Serif Pro" w:hAnsi="Source Serif Pro"/>
          <w:color w:val="000000"/>
          <w:sz w:val="27"/>
          <w:szCs w:val="27"/>
        </w:rPr>
      </w:pPr>
      <w:bookmarkStart w:id="74" w:name="_Toc138317339"/>
      <w:r>
        <w:rPr>
          <w:rFonts w:ascii="Source Serif Pro" w:hAnsi="Source Serif Pro"/>
          <w:color w:val="000000"/>
        </w:rPr>
        <w:t>7. Use of Business Assets and Income Verification for Self-Employed Co-Borrowers</w:t>
      </w:r>
      <w:bookmarkEnd w:id="74"/>
    </w:p>
    <w:p w14:paraId="55B9F4A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Using business assets for down payment, closing costs, and reserves can impact mortgage approval for self-employed borrowers. Additionally, lenders must verify the income of self-employed co-borrowers to ensure they can contribute to the mortgage payments.</w:t>
      </w:r>
    </w:p>
    <w:p w14:paraId="59EB90DE" w14:textId="77777777">
      <w:pPr>
        <w:pStyle w:val="Heading2"/>
        <w:spacing w:before="0" w:after="300"/>
        <w:rPr>
          <w:rFonts w:ascii="Source Serif Pro" w:hAnsi="Source Serif Pro"/>
          <w:color w:val="000000"/>
          <w:sz w:val="36"/>
          <w:szCs w:val="36"/>
        </w:rPr>
      </w:pPr>
      <w:bookmarkStart w:id="75" w:name="_Toc138317340"/>
      <w:r>
        <w:rPr>
          <w:rFonts w:ascii="Source Serif Pro" w:hAnsi="Source Serif Pro"/>
          <w:color w:val="000000"/>
        </w:rPr>
        <w:t>Additional Resources</w:t>
      </w:r>
      <w:bookmarkEnd w:id="75"/>
    </w:p>
    <w:p w14:paraId="3D218B8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For further learning and assistance, consider the following resources:</w:t>
      </w:r>
    </w:p>
    <w:p w14:paraId="4AF3D0E7" w14:textId="77777777">
      <w:pPr>
        <w:numPr>
          <w:ilvl w:val="0"/>
          <w:numId w:val="32"/>
        </w:numPr>
        <w:spacing w:beforeAutospacing="1" w:after="100" w:afterAutospacing="1" w:line="240" w:lineRule="auto"/>
        <w:rPr>
          <w:rFonts w:ascii="Source Serif Pro" w:hAnsi="Source Serif Pro"/>
          <w:color w:val="000000"/>
          <w:sz w:val="24"/>
          <w:szCs w:val="24"/>
        </w:rPr>
      </w:pPr>
      <w:hyperlink r:id="rId9" w:history="1">
        <w:r>
          <w:rPr>
            <w:rStyle w:val="Hyperlink"/>
            <w:rFonts w:ascii="Source Serif Pro" w:hAnsi="Source Serif Pro"/>
          </w:rPr>
          <w:t>Fannie Mae Selling Guide</w:t>
        </w:r>
      </w:hyperlink>
      <w:r>
        <w:rPr>
          <w:rFonts w:ascii="Source Serif Pro" w:hAnsi="Source Serif Pro"/>
          <w:color w:val="000000"/>
        </w:rPr>
        <w:t xml:space="preserve"> - A comprehensive guide on Fannie Mae's mortgage underwriting guidelines and requirements.</w:t>
      </w:r>
    </w:p>
    <w:p w14:paraId="06A21399" w14:textId="77777777">
      <w:pPr>
        <w:numPr>
          <w:ilvl w:val="0"/>
          <w:numId w:val="32"/>
        </w:numPr>
        <w:spacing w:beforeAutospacing="1" w:after="100" w:afterAutospacing="1" w:line="240" w:lineRule="auto"/>
        <w:rPr>
          <w:rFonts w:ascii="Source Serif Pro" w:hAnsi="Source Serif Pro"/>
          <w:color w:val="000000"/>
        </w:rPr>
      </w:pPr>
      <w:hyperlink r:id="rId10" w:history="1">
        <w:r>
          <w:rPr>
            <w:rStyle w:val="Hyperlink"/>
            <w:rFonts w:ascii="Source Serif Pro" w:hAnsi="Source Serif Pro"/>
          </w:rPr>
          <w:t>Freddie Mac Seller/Servicer Guide</w:t>
        </w:r>
      </w:hyperlink>
      <w:r>
        <w:rPr>
          <w:rFonts w:ascii="Source Serif Pro" w:hAnsi="Source Serif Pro"/>
          <w:color w:val="000000"/>
        </w:rPr>
        <w:t xml:space="preserve"> - A detailed guide on Freddie Mac's mortgage underwriting guidelines and requirements.</w:t>
      </w:r>
    </w:p>
    <w:p w14:paraId="12D69AB8" w14:textId="77777777">
      <w:pPr>
        <w:numPr>
          <w:ilvl w:val="0"/>
          <w:numId w:val="32"/>
        </w:numPr>
        <w:spacing w:beforeAutospacing="1" w:after="100" w:afterAutospacing="1" w:line="240" w:lineRule="auto"/>
        <w:rPr>
          <w:rFonts w:ascii="Source Serif Pro" w:hAnsi="Source Serif Pro"/>
          <w:color w:val="000000"/>
        </w:rPr>
      </w:pPr>
      <w:hyperlink r:id="rId11" w:history="1">
        <w:r>
          <w:rPr>
            <w:rStyle w:val="Hyperlink"/>
            <w:rFonts w:ascii="Source Serif Pro" w:hAnsi="Source Serif Pro"/>
          </w:rPr>
          <w:t>Consumer Financial Protection Bureau (CFPB)</w:t>
        </w:r>
      </w:hyperlink>
      <w:r>
        <w:rPr>
          <w:rFonts w:ascii="Source Serif Pro" w:hAnsi="Source Serif Pro"/>
          <w:color w:val="000000"/>
        </w:rPr>
        <w:t xml:space="preserve"> - A government agency that provides information and resources to help consumers understand mortgages and other financial products.</w:t>
      </w:r>
    </w:p>
    <w:p w14:paraId="4DFA38EB" w14:textId="77777777">
      <w:pPr>
        <w:numPr>
          <w:ilvl w:val="0"/>
          <w:numId w:val="32"/>
        </w:numPr>
        <w:spacing w:beforeAutospacing="1" w:after="100" w:afterAutospacing="1" w:line="240" w:lineRule="auto"/>
        <w:rPr>
          <w:rFonts w:ascii="Source Serif Pro" w:hAnsi="Source Serif Pro"/>
          <w:color w:val="000000"/>
        </w:rPr>
      </w:pPr>
      <w:hyperlink r:id="rId12" w:history="1">
        <w:r>
          <w:rPr>
            <w:rStyle w:val="Hyperlink"/>
            <w:rFonts w:ascii="Source Serif Pro" w:hAnsi="Source Serif Pro"/>
          </w:rPr>
          <w:t>National Association of Mortgage Brokers (NAMB)</w:t>
        </w:r>
      </w:hyperlink>
      <w:r>
        <w:rPr>
          <w:rFonts w:ascii="Source Serif Pro" w:hAnsi="Source Serif Pro"/>
          <w:color w:val="000000"/>
        </w:rPr>
        <w:t xml:space="preserve"> - A professional organization that offers resources and support for mortgage professionals.</w:t>
      </w:r>
    </w:p>
    <w:p w14:paraId="1366726E" w14:textId="77777777">
      <w:pPr>
        <w:numPr>
          <w:ilvl w:val="0"/>
          <w:numId w:val="32"/>
        </w:numPr>
        <w:spacing w:beforeAutospacing="1" w:after="100" w:afterAutospacing="1" w:line="240" w:lineRule="auto"/>
        <w:rPr>
          <w:rFonts w:ascii="Source Serif Pro" w:hAnsi="Source Serif Pro"/>
          <w:color w:val="000000"/>
        </w:rPr>
      </w:pPr>
      <w:hyperlink r:id="rId13" w:history="1">
        <w:r>
          <w:rPr>
            <w:rStyle w:val="Hyperlink"/>
            <w:rFonts w:ascii="Source Serif Pro" w:hAnsi="Source Serif Pro"/>
          </w:rPr>
          <w:t>Small Business Administration (SBA)</w:t>
        </w:r>
      </w:hyperlink>
      <w:r>
        <w:rPr>
          <w:rFonts w:ascii="Source Serif Pro" w:hAnsi="Source Serif Pro"/>
          <w:color w:val="000000"/>
        </w:rPr>
        <w:t xml:space="preserve"> - A government agency that provides resources and support for small business owners, including information on financing options.</w:t>
      </w:r>
    </w:p>
    <w:p w14:paraId="5C409E6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understanding the key concepts and guidelines discussed in this course, mortgage professionals can better serve self-employed borrowers, and self-employed individuals can improve their chances of mortgage approval.</w:t>
      </w:r>
    </w:p>
    <w:bookmarkEnd w:id="0"/>
    <w:p w14:paraId="6857B740" w14:textId="77777777"/>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D9AF" w14:textId="77777777">
      <w:pPr>
        <w:spacing w:before="0" w:after="0" w:line="240" w:lineRule="auto"/>
      </w:pPr>
      <w:r>
        <w:separator/>
      </w:r>
    </w:p>
  </w:endnote>
  <w:endnote w:type="continuationSeparator" w:id="0">
    <w:p w14:paraId="5704C09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E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420E" w14:textId="1DC9BCA8">
    <w:pPr>
      <w:pStyle w:val="Footer"/>
      <w:pBdr>
        <w:top w:val="single" w:sz="4" w:space="1" w:color="D9D9D9" w:themeColor="background1" w:themeShade="D9"/>
      </w:pBdr>
      <w:jc w:val="right"/>
    </w:pPr>
    <w:sdt>
      <w:sdtPr>
        <w:alias w:val="Author"/>
        <w:tag w:val=""/>
        <w:id w:val="1519189226"/>
        <w:placeholder>
          <w:docPart w:val="5392862833494F2FA72BAE8BF78C54BE"/>
        </w:placeholder>
        <w:dataBinding w:prefixMappings="xmlns:ns0='http://purl.org/dc/elements/1.1/' xmlns:ns1='http://schemas.openxmlformats.org/package/2006/metadata/core-properties' " w:xpath="/ns1:coreProperties[1]/ns0:creator[1]" w:storeItemID="{6C3C8BC8-F283-45AE-878A-BAB7291924A1}"/>
        <w:text/>
      </w:sdtPr>
      <w:sdtEndPr/>
      <w:sdtContent>
        <w:r>
          <w:t>Andrew Leavitt</w:t>
        </w:r>
      </w:sdtContent>
    </w:sdt>
    <w:r>
      <w:t xml:space="preserve"> </w:t>
    </w:r>
  </w:p>
  <w:p w14:paraId="00E4B023" w14:textId="6011A203">
    <w:pPr>
      <w:pStyle w:val="Footer"/>
      <w:pBdr>
        <w:top w:val="single" w:sz="4" w:space="1" w:color="D9D9D9" w:themeColor="background1" w:themeShade="D9"/>
      </w:pBdr>
      <w:jc w:val="right"/>
    </w:pPr>
    <w:sdt>
      <w:sdtPr>
        <w:id w:val="118209433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510EA5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6DBE" w14:textId="12300516">
    <w:pPr>
      <w:pStyle w:val="Footer"/>
      <w:pBdr>
        <w:top w:val="single" w:sz="4" w:space="1" w:color="D9D9D9" w:themeColor="background1" w:themeShade="D9"/>
      </w:pBdr>
      <w:jc w:val="right"/>
    </w:pPr>
  </w:p>
  <w:p w14:paraId="44CBCD2C" w14:textId="77777777">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E94D" w14:textId="77777777">
      <w:pPr>
        <w:spacing w:before="0" w:after="0" w:line="240" w:lineRule="auto"/>
      </w:pPr>
      <w:r>
        <w:separator/>
      </w:r>
    </w:p>
  </w:footnote>
  <w:footnote w:type="continuationSeparator" w:id="0">
    <w:p w14:paraId="22081DD7"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1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4E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EF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28B"/>
    <w:multiLevelType w:val="multilevel"/>
    <w:tmpl w:val="20E4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1A21"/>
    <w:multiLevelType w:val="multilevel"/>
    <w:tmpl w:val="123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E149B"/>
    <w:multiLevelType w:val="multilevel"/>
    <w:tmpl w:val="589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96C66"/>
    <w:multiLevelType w:val="multilevel"/>
    <w:tmpl w:val="A9B89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D043D"/>
    <w:multiLevelType w:val="multilevel"/>
    <w:tmpl w:val="86FA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56E04"/>
    <w:multiLevelType w:val="multilevel"/>
    <w:tmpl w:val="B17E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04F9C"/>
    <w:multiLevelType w:val="multilevel"/>
    <w:tmpl w:val="AC76C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008EF"/>
    <w:multiLevelType w:val="multilevel"/>
    <w:tmpl w:val="E45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849F6"/>
    <w:multiLevelType w:val="multilevel"/>
    <w:tmpl w:val="447E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66D2B"/>
    <w:multiLevelType w:val="multilevel"/>
    <w:tmpl w:val="A83C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D356A"/>
    <w:multiLevelType w:val="multilevel"/>
    <w:tmpl w:val="BA0E5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F598C"/>
    <w:multiLevelType w:val="multilevel"/>
    <w:tmpl w:val="3A56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81003"/>
    <w:multiLevelType w:val="multilevel"/>
    <w:tmpl w:val="F992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D13B98"/>
    <w:multiLevelType w:val="multilevel"/>
    <w:tmpl w:val="D350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EA0432"/>
    <w:multiLevelType w:val="multilevel"/>
    <w:tmpl w:val="3AA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F46B2"/>
    <w:multiLevelType w:val="multilevel"/>
    <w:tmpl w:val="CC22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AE47BA"/>
    <w:multiLevelType w:val="multilevel"/>
    <w:tmpl w:val="D8C0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A6C8A"/>
    <w:multiLevelType w:val="multilevel"/>
    <w:tmpl w:val="744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C0D47"/>
    <w:multiLevelType w:val="multilevel"/>
    <w:tmpl w:val="27C0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02701"/>
    <w:multiLevelType w:val="multilevel"/>
    <w:tmpl w:val="1DF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E3BE7"/>
    <w:multiLevelType w:val="multilevel"/>
    <w:tmpl w:val="7F7C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8335C"/>
    <w:multiLevelType w:val="multilevel"/>
    <w:tmpl w:val="0386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595591"/>
    <w:multiLevelType w:val="multilevel"/>
    <w:tmpl w:val="DEC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E7330"/>
    <w:multiLevelType w:val="multilevel"/>
    <w:tmpl w:val="733C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94F68"/>
    <w:multiLevelType w:val="multilevel"/>
    <w:tmpl w:val="1C6C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E4E64"/>
    <w:multiLevelType w:val="multilevel"/>
    <w:tmpl w:val="48EC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B0C80"/>
    <w:multiLevelType w:val="multilevel"/>
    <w:tmpl w:val="5FD00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64338"/>
    <w:multiLevelType w:val="multilevel"/>
    <w:tmpl w:val="1F1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0629A"/>
    <w:multiLevelType w:val="multilevel"/>
    <w:tmpl w:val="EB3A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15C07"/>
    <w:multiLevelType w:val="multilevel"/>
    <w:tmpl w:val="82E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821551"/>
    <w:multiLevelType w:val="multilevel"/>
    <w:tmpl w:val="EE22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93CCB"/>
    <w:multiLevelType w:val="multilevel"/>
    <w:tmpl w:val="D004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0043525">
    <w:abstractNumId w:val="5"/>
  </w:num>
  <w:num w:numId="2" w16cid:durableId="142622657">
    <w:abstractNumId w:val="3"/>
  </w:num>
  <w:num w:numId="3" w16cid:durableId="340012162">
    <w:abstractNumId w:val="8"/>
  </w:num>
  <w:num w:numId="4" w16cid:durableId="1842044058">
    <w:abstractNumId w:val="4"/>
  </w:num>
  <w:num w:numId="5" w16cid:durableId="1321041876">
    <w:abstractNumId w:val="14"/>
  </w:num>
  <w:num w:numId="6" w16cid:durableId="459811904">
    <w:abstractNumId w:val="25"/>
  </w:num>
  <w:num w:numId="7" w16cid:durableId="1331374666">
    <w:abstractNumId w:val="9"/>
  </w:num>
  <w:num w:numId="8" w16cid:durableId="16393795">
    <w:abstractNumId w:val="7"/>
  </w:num>
  <w:num w:numId="9" w16cid:durableId="538474435">
    <w:abstractNumId w:val="6"/>
  </w:num>
  <w:num w:numId="10" w16cid:durableId="863522408">
    <w:abstractNumId w:val="18"/>
  </w:num>
  <w:num w:numId="11" w16cid:durableId="1006446431">
    <w:abstractNumId w:val="11"/>
  </w:num>
  <w:num w:numId="12" w16cid:durableId="559629766">
    <w:abstractNumId w:val="0"/>
  </w:num>
  <w:num w:numId="13" w16cid:durableId="202056604">
    <w:abstractNumId w:val="28"/>
  </w:num>
  <w:num w:numId="14" w16cid:durableId="1335231164">
    <w:abstractNumId w:val="22"/>
  </w:num>
  <w:num w:numId="15" w16cid:durableId="418604184">
    <w:abstractNumId w:val="30"/>
  </w:num>
  <w:num w:numId="16" w16cid:durableId="1639263798">
    <w:abstractNumId w:val="2"/>
  </w:num>
  <w:num w:numId="17" w16cid:durableId="395015269">
    <w:abstractNumId w:val="17"/>
  </w:num>
  <w:num w:numId="18" w16cid:durableId="548996107">
    <w:abstractNumId w:val="20"/>
  </w:num>
  <w:num w:numId="19" w16cid:durableId="1350833345">
    <w:abstractNumId w:val="1"/>
  </w:num>
  <w:num w:numId="20" w16cid:durableId="1756709735">
    <w:abstractNumId w:val="24"/>
  </w:num>
  <w:num w:numId="21" w16cid:durableId="2039966252">
    <w:abstractNumId w:val="27"/>
  </w:num>
  <w:num w:numId="22" w16cid:durableId="1784423606">
    <w:abstractNumId w:val="19"/>
  </w:num>
  <w:num w:numId="23" w16cid:durableId="2059085961">
    <w:abstractNumId w:val="16"/>
  </w:num>
  <w:num w:numId="24" w16cid:durableId="2030787467">
    <w:abstractNumId w:val="12"/>
  </w:num>
  <w:num w:numId="25" w16cid:durableId="692220398">
    <w:abstractNumId w:val="15"/>
  </w:num>
  <w:num w:numId="26" w16cid:durableId="1998536533">
    <w:abstractNumId w:val="13"/>
  </w:num>
  <w:num w:numId="27" w16cid:durableId="260921804">
    <w:abstractNumId w:val="29"/>
  </w:num>
  <w:num w:numId="28" w16cid:durableId="801654855">
    <w:abstractNumId w:val="21"/>
  </w:num>
  <w:num w:numId="29" w16cid:durableId="87700295">
    <w:abstractNumId w:val="10"/>
  </w:num>
  <w:num w:numId="30" w16cid:durableId="1739015708">
    <w:abstractNumId w:val="31"/>
  </w:num>
  <w:num w:numId="31" w16cid:durableId="1904952151">
    <w:abstractNumId w:val="23"/>
  </w:num>
  <w:num w:numId="32" w16cid:durableId="79903602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mailMerge>
    <w:mainDocumentType w:val="email"/>
    <w:dataType w:val="textFile"/>
    <w:activeRecord w:val="-1"/>
  </w:mailMerg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3"/>
    <w:rsid w:val="000375CE"/>
    <w:rsid w:val="00131AE3"/>
    <w:rsid w:val="0032624D"/>
    <w:rsid w:val="00351E4B"/>
    <w:rsid w:val="003D5EEA"/>
    <w:rsid w:val="004A7ECC"/>
    <w:rsid w:val="0056277B"/>
    <w:rsid w:val="005B629F"/>
    <w:rsid w:val="00825F1C"/>
    <w:rsid w:val="008917B1"/>
    <w:rsid w:val="00A251F2"/>
    <w:rsid w:val="00AA3202"/>
    <w:rsid w:val="00AF29C4"/>
    <w:rsid w:val="00D409C3"/>
    <w:rsid w:val="00DA1E05"/>
    <w:rsid w:val="00DB1482"/>
    <w:rsid w:val="00DB7F39"/>
    <w:rsid w:val="00E109F0"/>
    <w:rsid w:val="00E56F1F"/>
    <w:rsid w:val="00E933C5"/>
    <w:rsid w:val="00FC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80AE3F"/>
  <w15:chartTrackingRefBased/>
  <w15:docId w15:val="{88296872-4958-436F-AF3B-9A16C52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39"/>
  </w:style>
  <w:style w:type="paragraph" w:styleId="Heading1">
    <w:name w:val="heading 1"/>
    <w:basedOn w:val="Normal"/>
    <w:next w:val="Normal"/>
    <w:link w:val="Heading1Char"/>
    <w:uiPriority w:val="9"/>
    <w:qFormat/>
    <w:rsid w:val="00DB7F3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B7F3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B7F39"/>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DB7F39"/>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B7F39"/>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B7F39"/>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B7F39"/>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B7F3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7F3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F39"/>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DB7F39"/>
    <w:rPr>
      <w:caps/>
      <w:spacing w:val="15"/>
      <w:shd w:val="clear" w:color="auto" w:fill="DBE5F1" w:themeFill="accent1" w:themeFillTint="33"/>
    </w:rPr>
  </w:style>
  <w:style w:type="character" w:customStyle="1" w:styleId="Heading3Char">
    <w:name w:val="Heading 3 Char"/>
    <w:basedOn w:val="DefaultParagraphFont"/>
    <w:link w:val="Heading3"/>
    <w:uiPriority w:val="9"/>
    <w:rsid w:val="00DB7F39"/>
    <w:rPr>
      <w:caps/>
      <w:color w:val="243F60" w:themeColor="accent1" w:themeShade="7F"/>
      <w:spacing w:val="15"/>
    </w:rPr>
  </w:style>
  <w:style w:type="paragraph" w:styleId="NormalWeb">
    <w:name w:val="Normal (Web)"/>
    <w:basedOn w:val="Normal"/>
    <w:uiPriority w:val="99"/>
    <w:unhideWhenUsed/>
    <w:rsid w:val="00D409C3"/>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B7F39"/>
    <w:rPr>
      <w:b/>
      <w:bCs/>
    </w:rPr>
  </w:style>
  <w:style w:type="character" w:customStyle="1" w:styleId="Heading4Char">
    <w:name w:val="Heading 4 Char"/>
    <w:basedOn w:val="DefaultParagraphFont"/>
    <w:link w:val="Heading4"/>
    <w:uiPriority w:val="9"/>
    <w:rsid w:val="00DB7F39"/>
    <w:rPr>
      <w:caps/>
      <w:color w:val="365F91" w:themeColor="accent1" w:themeShade="BF"/>
      <w:spacing w:val="10"/>
    </w:rPr>
  </w:style>
  <w:style w:type="paragraph" w:styleId="HTMLPreformatted">
    <w:name w:val="HTML Preformatted"/>
    <w:basedOn w:val="Normal"/>
    <w:link w:val="HTMLPreformattedChar"/>
    <w:uiPriority w:val="99"/>
    <w:semiHidden/>
    <w:unhideWhenUsed/>
    <w:rsid w:val="00D4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09C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409C3"/>
    <w:rPr>
      <w:rFonts w:ascii="Courier New" w:eastAsia="Times New Roman" w:hAnsi="Courier New" w:cs="Courier New"/>
      <w:sz w:val="20"/>
      <w:szCs w:val="20"/>
    </w:rPr>
  </w:style>
  <w:style w:type="character" w:styleId="Hyperlink">
    <w:name w:val="Hyperlink"/>
    <w:basedOn w:val="DefaultParagraphFont"/>
    <w:uiPriority w:val="99"/>
    <w:unhideWhenUsed/>
    <w:rsid w:val="00D409C3"/>
    <w:rPr>
      <w:color w:val="0000FF"/>
      <w:u w:val="single"/>
    </w:rPr>
  </w:style>
  <w:style w:type="paragraph" w:styleId="NoSpacing">
    <w:name w:val="No Spacing"/>
    <w:link w:val="NoSpacingChar"/>
    <w:uiPriority w:val="1"/>
    <w:qFormat/>
    <w:rsid w:val="00DB7F39"/>
    <w:pPr>
      <w:spacing w:after="0" w:line="240" w:lineRule="auto"/>
    </w:pPr>
  </w:style>
  <w:style w:type="character" w:customStyle="1" w:styleId="NoSpacingChar">
    <w:name w:val="No Spacing Char"/>
    <w:basedOn w:val="DefaultParagraphFont"/>
    <w:link w:val="NoSpacing"/>
    <w:uiPriority w:val="1"/>
    <w:rsid w:val="00D409C3"/>
  </w:style>
  <w:style w:type="character" w:customStyle="1" w:styleId="Heading5Char">
    <w:name w:val="Heading 5 Char"/>
    <w:basedOn w:val="DefaultParagraphFont"/>
    <w:link w:val="Heading5"/>
    <w:uiPriority w:val="9"/>
    <w:semiHidden/>
    <w:rsid w:val="00DB7F39"/>
    <w:rPr>
      <w:caps/>
      <w:color w:val="365F91" w:themeColor="accent1" w:themeShade="BF"/>
      <w:spacing w:val="10"/>
    </w:rPr>
  </w:style>
  <w:style w:type="character" w:customStyle="1" w:styleId="Heading6Char">
    <w:name w:val="Heading 6 Char"/>
    <w:basedOn w:val="DefaultParagraphFont"/>
    <w:link w:val="Heading6"/>
    <w:uiPriority w:val="9"/>
    <w:semiHidden/>
    <w:rsid w:val="00DB7F39"/>
    <w:rPr>
      <w:caps/>
      <w:color w:val="365F91" w:themeColor="accent1" w:themeShade="BF"/>
      <w:spacing w:val="10"/>
    </w:rPr>
  </w:style>
  <w:style w:type="character" w:customStyle="1" w:styleId="Heading7Char">
    <w:name w:val="Heading 7 Char"/>
    <w:basedOn w:val="DefaultParagraphFont"/>
    <w:link w:val="Heading7"/>
    <w:uiPriority w:val="9"/>
    <w:semiHidden/>
    <w:rsid w:val="00DB7F39"/>
    <w:rPr>
      <w:caps/>
      <w:color w:val="365F91" w:themeColor="accent1" w:themeShade="BF"/>
      <w:spacing w:val="10"/>
    </w:rPr>
  </w:style>
  <w:style w:type="character" w:customStyle="1" w:styleId="Heading8Char">
    <w:name w:val="Heading 8 Char"/>
    <w:basedOn w:val="DefaultParagraphFont"/>
    <w:link w:val="Heading8"/>
    <w:uiPriority w:val="9"/>
    <w:semiHidden/>
    <w:rsid w:val="00DB7F39"/>
    <w:rPr>
      <w:caps/>
      <w:spacing w:val="10"/>
      <w:sz w:val="18"/>
      <w:szCs w:val="18"/>
    </w:rPr>
  </w:style>
  <w:style w:type="character" w:customStyle="1" w:styleId="Heading9Char">
    <w:name w:val="Heading 9 Char"/>
    <w:basedOn w:val="DefaultParagraphFont"/>
    <w:link w:val="Heading9"/>
    <w:uiPriority w:val="9"/>
    <w:semiHidden/>
    <w:rsid w:val="00DB7F39"/>
    <w:rPr>
      <w:i/>
      <w:iCs/>
      <w:caps/>
      <w:spacing w:val="10"/>
      <w:sz w:val="18"/>
      <w:szCs w:val="18"/>
    </w:rPr>
  </w:style>
  <w:style w:type="paragraph" w:styleId="Caption">
    <w:name w:val="caption"/>
    <w:basedOn w:val="Normal"/>
    <w:next w:val="Normal"/>
    <w:uiPriority w:val="35"/>
    <w:semiHidden/>
    <w:unhideWhenUsed/>
    <w:qFormat/>
    <w:rsid w:val="00DB7F39"/>
    <w:rPr>
      <w:b/>
      <w:bCs/>
      <w:color w:val="365F91" w:themeColor="accent1" w:themeShade="BF"/>
      <w:sz w:val="16"/>
      <w:szCs w:val="16"/>
    </w:rPr>
  </w:style>
  <w:style w:type="paragraph" w:styleId="Title">
    <w:name w:val="Title"/>
    <w:basedOn w:val="Normal"/>
    <w:next w:val="Normal"/>
    <w:link w:val="TitleChar"/>
    <w:uiPriority w:val="10"/>
    <w:qFormat/>
    <w:rsid w:val="00DB7F3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B7F39"/>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B7F3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B7F39"/>
    <w:rPr>
      <w:caps/>
      <w:color w:val="595959" w:themeColor="text1" w:themeTint="A6"/>
      <w:spacing w:val="10"/>
      <w:sz w:val="21"/>
      <w:szCs w:val="21"/>
    </w:rPr>
  </w:style>
  <w:style w:type="character" w:styleId="Emphasis">
    <w:name w:val="Emphasis"/>
    <w:uiPriority w:val="20"/>
    <w:qFormat/>
    <w:rsid w:val="00DB7F39"/>
    <w:rPr>
      <w:caps/>
      <w:color w:val="243F60" w:themeColor="accent1" w:themeShade="7F"/>
      <w:spacing w:val="5"/>
    </w:rPr>
  </w:style>
  <w:style w:type="paragraph" w:styleId="Quote">
    <w:name w:val="Quote"/>
    <w:basedOn w:val="Normal"/>
    <w:next w:val="Normal"/>
    <w:link w:val="QuoteChar"/>
    <w:uiPriority w:val="29"/>
    <w:qFormat/>
    <w:rsid w:val="00DB7F39"/>
    <w:rPr>
      <w:i/>
      <w:iCs/>
      <w:sz w:val="24"/>
      <w:szCs w:val="24"/>
    </w:rPr>
  </w:style>
  <w:style w:type="character" w:customStyle="1" w:styleId="QuoteChar">
    <w:name w:val="Quote Char"/>
    <w:basedOn w:val="DefaultParagraphFont"/>
    <w:link w:val="Quote"/>
    <w:uiPriority w:val="29"/>
    <w:rsid w:val="00DB7F39"/>
    <w:rPr>
      <w:i/>
      <w:iCs/>
      <w:sz w:val="24"/>
      <w:szCs w:val="24"/>
    </w:rPr>
  </w:style>
  <w:style w:type="paragraph" w:styleId="IntenseQuote">
    <w:name w:val="Intense Quote"/>
    <w:basedOn w:val="Normal"/>
    <w:next w:val="Normal"/>
    <w:link w:val="IntenseQuoteChar"/>
    <w:uiPriority w:val="30"/>
    <w:qFormat/>
    <w:rsid w:val="00DB7F39"/>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B7F39"/>
    <w:rPr>
      <w:color w:val="4F81BD" w:themeColor="accent1"/>
      <w:sz w:val="24"/>
      <w:szCs w:val="24"/>
    </w:rPr>
  </w:style>
  <w:style w:type="character" w:styleId="SubtleEmphasis">
    <w:name w:val="Subtle Emphasis"/>
    <w:uiPriority w:val="19"/>
    <w:qFormat/>
    <w:rsid w:val="00DB7F39"/>
    <w:rPr>
      <w:i/>
      <w:iCs/>
      <w:color w:val="243F60" w:themeColor="accent1" w:themeShade="7F"/>
    </w:rPr>
  </w:style>
  <w:style w:type="character" w:styleId="IntenseEmphasis">
    <w:name w:val="Intense Emphasis"/>
    <w:uiPriority w:val="21"/>
    <w:qFormat/>
    <w:rsid w:val="00DB7F39"/>
    <w:rPr>
      <w:b/>
      <w:bCs/>
      <w:caps/>
      <w:color w:val="243F60" w:themeColor="accent1" w:themeShade="7F"/>
      <w:spacing w:val="10"/>
    </w:rPr>
  </w:style>
  <w:style w:type="character" w:styleId="SubtleReference">
    <w:name w:val="Subtle Reference"/>
    <w:uiPriority w:val="31"/>
    <w:qFormat/>
    <w:rsid w:val="00DB7F39"/>
    <w:rPr>
      <w:b/>
      <w:bCs/>
      <w:color w:val="4F81BD" w:themeColor="accent1"/>
    </w:rPr>
  </w:style>
  <w:style w:type="character" w:styleId="IntenseReference">
    <w:name w:val="Intense Reference"/>
    <w:uiPriority w:val="32"/>
    <w:qFormat/>
    <w:rsid w:val="00DB7F39"/>
    <w:rPr>
      <w:b/>
      <w:bCs/>
      <w:i/>
      <w:iCs/>
      <w:caps/>
      <w:color w:val="4F81BD" w:themeColor="accent1"/>
    </w:rPr>
  </w:style>
  <w:style w:type="character" w:styleId="BookTitle">
    <w:name w:val="Book Title"/>
    <w:uiPriority w:val="33"/>
    <w:qFormat/>
    <w:rsid w:val="00DB7F39"/>
    <w:rPr>
      <w:b/>
      <w:bCs/>
      <w:i/>
      <w:iCs/>
      <w:spacing w:val="0"/>
    </w:rPr>
  </w:style>
  <w:style w:type="paragraph" w:styleId="TOCHeading">
    <w:name w:val="TOC Heading"/>
    <w:basedOn w:val="Heading1"/>
    <w:next w:val="Normal"/>
    <w:uiPriority w:val="39"/>
    <w:unhideWhenUsed/>
    <w:qFormat/>
    <w:rsid w:val="00DB7F39"/>
    <w:pPr>
      <w:outlineLvl w:val="9"/>
    </w:pPr>
  </w:style>
  <w:style w:type="character" w:styleId="UnresolvedMention">
    <w:name w:val="Unresolved Mention"/>
    <w:basedOn w:val="DefaultParagraphFont"/>
    <w:uiPriority w:val="99"/>
    <w:semiHidden/>
    <w:unhideWhenUsed/>
    <w:rsid w:val="00825F1C"/>
    <w:rPr>
      <w:color w:val="605E5C"/>
      <w:shd w:val="clear" w:color="auto" w:fill="E1DFDD"/>
    </w:rPr>
  </w:style>
  <w:style w:type="character" w:styleId="FollowedHyperlink">
    <w:name w:val="FollowedHyperlink"/>
    <w:basedOn w:val="DefaultParagraphFont"/>
    <w:uiPriority w:val="99"/>
    <w:semiHidden/>
    <w:unhideWhenUsed/>
    <w:rsid w:val="00825F1C"/>
    <w:rPr>
      <w:color w:val="800080" w:themeColor="followedHyperlink"/>
      <w:u w:val="single"/>
    </w:rPr>
  </w:style>
  <w:style w:type="paragraph" w:styleId="Header">
    <w:name w:val="header"/>
    <w:basedOn w:val="Normal"/>
    <w:link w:val="HeaderChar"/>
    <w:uiPriority w:val="99"/>
    <w:unhideWhenUsed/>
    <w:rsid w:val="00DB7F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B7F39"/>
  </w:style>
  <w:style w:type="paragraph" w:styleId="Footer">
    <w:name w:val="footer"/>
    <w:basedOn w:val="Normal"/>
    <w:link w:val="FooterChar"/>
    <w:uiPriority w:val="99"/>
    <w:unhideWhenUsed/>
    <w:rsid w:val="00DB7F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B7F39"/>
  </w:style>
  <w:style w:type="paragraph" w:styleId="TOC1">
    <w:name w:val="toc 1"/>
    <w:basedOn w:val="Normal"/>
    <w:next w:val="Normal"/>
    <w:autoRedefine/>
    <w:uiPriority w:val="39"/>
    <w:unhideWhenUsed/>
    <w:rsid w:val="003D5EEA"/>
    <w:pPr>
      <w:spacing w:after="100"/>
    </w:pPr>
  </w:style>
  <w:style w:type="paragraph" w:styleId="TOC2">
    <w:name w:val="toc 2"/>
    <w:basedOn w:val="Normal"/>
    <w:next w:val="Normal"/>
    <w:autoRedefine/>
    <w:uiPriority w:val="39"/>
    <w:unhideWhenUsed/>
    <w:rsid w:val="003D5EEA"/>
    <w:pPr>
      <w:spacing w:after="100"/>
      <w:ind w:left="200"/>
    </w:pPr>
  </w:style>
  <w:style w:type="paragraph" w:styleId="TOC3">
    <w:name w:val="toc 3"/>
    <w:basedOn w:val="Normal"/>
    <w:next w:val="Normal"/>
    <w:autoRedefine/>
    <w:uiPriority w:val="39"/>
    <w:unhideWhenUsed/>
    <w:rsid w:val="003D5EEA"/>
    <w:pPr>
      <w:spacing w:after="100"/>
      <w:ind w:left="400"/>
    </w:pPr>
  </w:style>
  <w:style w:type="character" w:styleId="PlaceholderText">
    <w:name w:val="Placeholder Text"/>
    <w:basedOn w:val="DefaultParagraphFont"/>
    <w:uiPriority w:val="99"/>
    <w:semiHidden/>
    <w:rsid w:val="00DA1E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439">
      <w:bodyDiv w:val="1"/>
      <w:marLeft w:val="0"/>
      <w:marRight w:val="0"/>
      <w:marTop w:val="0"/>
      <w:marBottom w:val="0"/>
      <w:divBdr>
        <w:top w:val="none" w:sz="0" w:space="0" w:color="auto"/>
        <w:left w:val="none" w:sz="0" w:space="0" w:color="auto"/>
        <w:bottom w:val="none" w:sz="0" w:space="0" w:color="auto"/>
        <w:right w:val="none" w:sz="0" w:space="0" w:color="auto"/>
      </w:divBdr>
    </w:div>
    <w:div w:id="37320966">
      <w:bodyDiv w:val="1"/>
      <w:marLeft w:val="0"/>
      <w:marRight w:val="0"/>
      <w:marTop w:val="0"/>
      <w:marBottom w:val="0"/>
      <w:divBdr>
        <w:top w:val="none" w:sz="0" w:space="0" w:color="auto"/>
        <w:left w:val="none" w:sz="0" w:space="0" w:color="auto"/>
        <w:bottom w:val="none" w:sz="0" w:space="0" w:color="auto"/>
        <w:right w:val="none" w:sz="0" w:space="0" w:color="auto"/>
      </w:divBdr>
    </w:div>
    <w:div w:id="55012727">
      <w:bodyDiv w:val="1"/>
      <w:marLeft w:val="0"/>
      <w:marRight w:val="0"/>
      <w:marTop w:val="0"/>
      <w:marBottom w:val="0"/>
      <w:divBdr>
        <w:top w:val="none" w:sz="0" w:space="0" w:color="auto"/>
        <w:left w:val="none" w:sz="0" w:space="0" w:color="auto"/>
        <w:bottom w:val="none" w:sz="0" w:space="0" w:color="auto"/>
        <w:right w:val="none" w:sz="0" w:space="0" w:color="auto"/>
      </w:divBdr>
    </w:div>
    <w:div w:id="109519470">
      <w:bodyDiv w:val="1"/>
      <w:marLeft w:val="0"/>
      <w:marRight w:val="0"/>
      <w:marTop w:val="0"/>
      <w:marBottom w:val="0"/>
      <w:divBdr>
        <w:top w:val="none" w:sz="0" w:space="0" w:color="auto"/>
        <w:left w:val="none" w:sz="0" w:space="0" w:color="auto"/>
        <w:bottom w:val="none" w:sz="0" w:space="0" w:color="auto"/>
        <w:right w:val="none" w:sz="0" w:space="0" w:color="auto"/>
      </w:divBdr>
    </w:div>
    <w:div w:id="144473832">
      <w:bodyDiv w:val="1"/>
      <w:marLeft w:val="0"/>
      <w:marRight w:val="0"/>
      <w:marTop w:val="0"/>
      <w:marBottom w:val="0"/>
      <w:divBdr>
        <w:top w:val="none" w:sz="0" w:space="0" w:color="auto"/>
        <w:left w:val="none" w:sz="0" w:space="0" w:color="auto"/>
        <w:bottom w:val="none" w:sz="0" w:space="0" w:color="auto"/>
        <w:right w:val="none" w:sz="0" w:space="0" w:color="auto"/>
      </w:divBdr>
    </w:div>
    <w:div w:id="154538595">
      <w:bodyDiv w:val="1"/>
      <w:marLeft w:val="0"/>
      <w:marRight w:val="0"/>
      <w:marTop w:val="0"/>
      <w:marBottom w:val="0"/>
      <w:divBdr>
        <w:top w:val="none" w:sz="0" w:space="0" w:color="auto"/>
        <w:left w:val="none" w:sz="0" w:space="0" w:color="auto"/>
        <w:bottom w:val="none" w:sz="0" w:space="0" w:color="auto"/>
        <w:right w:val="none" w:sz="0" w:space="0" w:color="auto"/>
      </w:divBdr>
    </w:div>
    <w:div w:id="172652632">
      <w:bodyDiv w:val="1"/>
      <w:marLeft w:val="0"/>
      <w:marRight w:val="0"/>
      <w:marTop w:val="0"/>
      <w:marBottom w:val="0"/>
      <w:divBdr>
        <w:top w:val="none" w:sz="0" w:space="0" w:color="auto"/>
        <w:left w:val="none" w:sz="0" w:space="0" w:color="auto"/>
        <w:bottom w:val="none" w:sz="0" w:space="0" w:color="auto"/>
        <w:right w:val="none" w:sz="0" w:space="0" w:color="auto"/>
      </w:divBdr>
    </w:div>
    <w:div w:id="211116928">
      <w:bodyDiv w:val="1"/>
      <w:marLeft w:val="0"/>
      <w:marRight w:val="0"/>
      <w:marTop w:val="0"/>
      <w:marBottom w:val="0"/>
      <w:divBdr>
        <w:top w:val="none" w:sz="0" w:space="0" w:color="auto"/>
        <w:left w:val="none" w:sz="0" w:space="0" w:color="auto"/>
        <w:bottom w:val="none" w:sz="0" w:space="0" w:color="auto"/>
        <w:right w:val="none" w:sz="0" w:space="0" w:color="auto"/>
      </w:divBdr>
    </w:div>
    <w:div w:id="224269215">
      <w:bodyDiv w:val="1"/>
      <w:marLeft w:val="0"/>
      <w:marRight w:val="0"/>
      <w:marTop w:val="0"/>
      <w:marBottom w:val="0"/>
      <w:divBdr>
        <w:top w:val="none" w:sz="0" w:space="0" w:color="auto"/>
        <w:left w:val="none" w:sz="0" w:space="0" w:color="auto"/>
        <w:bottom w:val="none" w:sz="0" w:space="0" w:color="auto"/>
        <w:right w:val="none" w:sz="0" w:space="0" w:color="auto"/>
      </w:divBdr>
    </w:div>
    <w:div w:id="241138586">
      <w:bodyDiv w:val="1"/>
      <w:marLeft w:val="0"/>
      <w:marRight w:val="0"/>
      <w:marTop w:val="0"/>
      <w:marBottom w:val="0"/>
      <w:divBdr>
        <w:top w:val="none" w:sz="0" w:space="0" w:color="auto"/>
        <w:left w:val="none" w:sz="0" w:space="0" w:color="auto"/>
        <w:bottom w:val="none" w:sz="0" w:space="0" w:color="auto"/>
        <w:right w:val="none" w:sz="0" w:space="0" w:color="auto"/>
      </w:divBdr>
    </w:div>
    <w:div w:id="276063150">
      <w:bodyDiv w:val="1"/>
      <w:marLeft w:val="0"/>
      <w:marRight w:val="0"/>
      <w:marTop w:val="0"/>
      <w:marBottom w:val="0"/>
      <w:divBdr>
        <w:top w:val="none" w:sz="0" w:space="0" w:color="auto"/>
        <w:left w:val="none" w:sz="0" w:space="0" w:color="auto"/>
        <w:bottom w:val="none" w:sz="0" w:space="0" w:color="auto"/>
        <w:right w:val="none" w:sz="0" w:space="0" w:color="auto"/>
      </w:divBdr>
    </w:div>
    <w:div w:id="291863495">
      <w:bodyDiv w:val="1"/>
      <w:marLeft w:val="0"/>
      <w:marRight w:val="0"/>
      <w:marTop w:val="0"/>
      <w:marBottom w:val="0"/>
      <w:divBdr>
        <w:top w:val="none" w:sz="0" w:space="0" w:color="auto"/>
        <w:left w:val="none" w:sz="0" w:space="0" w:color="auto"/>
        <w:bottom w:val="none" w:sz="0" w:space="0" w:color="auto"/>
        <w:right w:val="none" w:sz="0" w:space="0" w:color="auto"/>
      </w:divBdr>
    </w:div>
    <w:div w:id="321398614">
      <w:bodyDiv w:val="1"/>
      <w:marLeft w:val="0"/>
      <w:marRight w:val="0"/>
      <w:marTop w:val="0"/>
      <w:marBottom w:val="0"/>
      <w:divBdr>
        <w:top w:val="none" w:sz="0" w:space="0" w:color="auto"/>
        <w:left w:val="none" w:sz="0" w:space="0" w:color="auto"/>
        <w:bottom w:val="none" w:sz="0" w:space="0" w:color="auto"/>
        <w:right w:val="none" w:sz="0" w:space="0" w:color="auto"/>
      </w:divBdr>
    </w:div>
    <w:div w:id="336159518">
      <w:bodyDiv w:val="1"/>
      <w:marLeft w:val="0"/>
      <w:marRight w:val="0"/>
      <w:marTop w:val="0"/>
      <w:marBottom w:val="0"/>
      <w:divBdr>
        <w:top w:val="none" w:sz="0" w:space="0" w:color="auto"/>
        <w:left w:val="none" w:sz="0" w:space="0" w:color="auto"/>
        <w:bottom w:val="none" w:sz="0" w:space="0" w:color="auto"/>
        <w:right w:val="none" w:sz="0" w:space="0" w:color="auto"/>
      </w:divBdr>
    </w:div>
    <w:div w:id="341277249">
      <w:bodyDiv w:val="1"/>
      <w:marLeft w:val="0"/>
      <w:marRight w:val="0"/>
      <w:marTop w:val="0"/>
      <w:marBottom w:val="0"/>
      <w:divBdr>
        <w:top w:val="none" w:sz="0" w:space="0" w:color="auto"/>
        <w:left w:val="none" w:sz="0" w:space="0" w:color="auto"/>
        <w:bottom w:val="none" w:sz="0" w:space="0" w:color="auto"/>
        <w:right w:val="none" w:sz="0" w:space="0" w:color="auto"/>
      </w:divBdr>
    </w:div>
    <w:div w:id="344747148">
      <w:bodyDiv w:val="1"/>
      <w:marLeft w:val="0"/>
      <w:marRight w:val="0"/>
      <w:marTop w:val="0"/>
      <w:marBottom w:val="0"/>
      <w:divBdr>
        <w:top w:val="none" w:sz="0" w:space="0" w:color="auto"/>
        <w:left w:val="none" w:sz="0" w:space="0" w:color="auto"/>
        <w:bottom w:val="none" w:sz="0" w:space="0" w:color="auto"/>
        <w:right w:val="none" w:sz="0" w:space="0" w:color="auto"/>
      </w:divBdr>
    </w:div>
    <w:div w:id="397829387">
      <w:bodyDiv w:val="1"/>
      <w:marLeft w:val="0"/>
      <w:marRight w:val="0"/>
      <w:marTop w:val="0"/>
      <w:marBottom w:val="0"/>
      <w:divBdr>
        <w:top w:val="none" w:sz="0" w:space="0" w:color="auto"/>
        <w:left w:val="none" w:sz="0" w:space="0" w:color="auto"/>
        <w:bottom w:val="none" w:sz="0" w:space="0" w:color="auto"/>
        <w:right w:val="none" w:sz="0" w:space="0" w:color="auto"/>
      </w:divBdr>
    </w:div>
    <w:div w:id="399138457">
      <w:bodyDiv w:val="1"/>
      <w:marLeft w:val="0"/>
      <w:marRight w:val="0"/>
      <w:marTop w:val="0"/>
      <w:marBottom w:val="0"/>
      <w:divBdr>
        <w:top w:val="none" w:sz="0" w:space="0" w:color="auto"/>
        <w:left w:val="none" w:sz="0" w:space="0" w:color="auto"/>
        <w:bottom w:val="none" w:sz="0" w:space="0" w:color="auto"/>
        <w:right w:val="none" w:sz="0" w:space="0" w:color="auto"/>
      </w:divBdr>
    </w:div>
    <w:div w:id="425075534">
      <w:bodyDiv w:val="1"/>
      <w:marLeft w:val="0"/>
      <w:marRight w:val="0"/>
      <w:marTop w:val="0"/>
      <w:marBottom w:val="0"/>
      <w:divBdr>
        <w:top w:val="none" w:sz="0" w:space="0" w:color="auto"/>
        <w:left w:val="none" w:sz="0" w:space="0" w:color="auto"/>
        <w:bottom w:val="none" w:sz="0" w:space="0" w:color="auto"/>
        <w:right w:val="none" w:sz="0" w:space="0" w:color="auto"/>
      </w:divBdr>
    </w:div>
    <w:div w:id="434717045">
      <w:bodyDiv w:val="1"/>
      <w:marLeft w:val="0"/>
      <w:marRight w:val="0"/>
      <w:marTop w:val="0"/>
      <w:marBottom w:val="0"/>
      <w:divBdr>
        <w:top w:val="none" w:sz="0" w:space="0" w:color="auto"/>
        <w:left w:val="none" w:sz="0" w:space="0" w:color="auto"/>
        <w:bottom w:val="none" w:sz="0" w:space="0" w:color="auto"/>
        <w:right w:val="none" w:sz="0" w:space="0" w:color="auto"/>
      </w:divBdr>
    </w:div>
    <w:div w:id="507253030">
      <w:bodyDiv w:val="1"/>
      <w:marLeft w:val="0"/>
      <w:marRight w:val="0"/>
      <w:marTop w:val="0"/>
      <w:marBottom w:val="0"/>
      <w:divBdr>
        <w:top w:val="none" w:sz="0" w:space="0" w:color="auto"/>
        <w:left w:val="none" w:sz="0" w:space="0" w:color="auto"/>
        <w:bottom w:val="none" w:sz="0" w:space="0" w:color="auto"/>
        <w:right w:val="none" w:sz="0" w:space="0" w:color="auto"/>
      </w:divBdr>
    </w:div>
    <w:div w:id="518474807">
      <w:bodyDiv w:val="1"/>
      <w:marLeft w:val="0"/>
      <w:marRight w:val="0"/>
      <w:marTop w:val="0"/>
      <w:marBottom w:val="0"/>
      <w:divBdr>
        <w:top w:val="none" w:sz="0" w:space="0" w:color="auto"/>
        <w:left w:val="none" w:sz="0" w:space="0" w:color="auto"/>
        <w:bottom w:val="none" w:sz="0" w:space="0" w:color="auto"/>
        <w:right w:val="none" w:sz="0" w:space="0" w:color="auto"/>
      </w:divBdr>
    </w:div>
    <w:div w:id="569578797">
      <w:bodyDiv w:val="1"/>
      <w:marLeft w:val="0"/>
      <w:marRight w:val="0"/>
      <w:marTop w:val="0"/>
      <w:marBottom w:val="0"/>
      <w:divBdr>
        <w:top w:val="none" w:sz="0" w:space="0" w:color="auto"/>
        <w:left w:val="none" w:sz="0" w:space="0" w:color="auto"/>
        <w:bottom w:val="none" w:sz="0" w:space="0" w:color="auto"/>
        <w:right w:val="none" w:sz="0" w:space="0" w:color="auto"/>
      </w:divBdr>
    </w:div>
    <w:div w:id="592319605">
      <w:bodyDiv w:val="1"/>
      <w:marLeft w:val="0"/>
      <w:marRight w:val="0"/>
      <w:marTop w:val="0"/>
      <w:marBottom w:val="0"/>
      <w:divBdr>
        <w:top w:val="none" w:sz="0" w:space="0" w:color="auto"/>
        <w:left w:val="none" w:sz="0" w:space="0" w:color="auto"/>
        <w:bottom w:val="none" w:sz="0" w:space="0" w:color="auto"/>
        <w:right w:val="none" w:sz="0" w:space="0" w:color="auto"/>
      </w:divBdr>
    </w:div>
    <w:div w:id="592326700">
      <w:bodyDiv w:val="1"/>
      <w:marLeft w:val="0"/>
      <w:marRight w:val="0"/>
      <w:marTop w:val="0"/>
      <w:marBottom w:val="0"/>
      <w:divBdr>
        <w:top w:val="none" w:sz="0" w:space="0" w:color="auto"/>
        <w:left w:val="none" w:sz="0" w:space="0" w:color="auto"/>
        <w:bottom w:val="none" w:sz="0" w:space="0" w:color="auto"/>
        <w:right w:val="none" w:sz="0" w:space="0" w:color="auto"/>
      </w:divBdr>
    </w:div>
    <w:div w:id="592476614">
      <w:bodyDiv w:val="1"/>
      <w:marLeft w:val="0"/>
      <w:marRight w:val="0"/>
      <w:marTop w:val="0"/>
      <w:marBottom w:val="0"/>
      <w:divBdr>
        <w:top w:val="none" w:sz="0" w:space="0" w:color="auto"/>
        <w:left w:val="none" w:sz="0" w:space="0" w:color="auto"/>
        <w:bottom w:val="none" w:sz="0" w:space="0" w:color="auto"/>
        <w:right w:val="none" w:sz="0" w:space="0" w:color="auto"/>
      </w:divBdr>
    </w:div>
    <w:div w:id="606041121">
      <w:bodyDiv w:val="1"/>
      <w:marLeft w:val="0"/>
      <w:marRight w:val="0"/>
      <w:marTop w:val="0"/>
      <w:marBottom w:val="0"/>
      <w:divBdr>
        <w:top w:val="none" w:sz="0" w:space="0" w:color="auto"/>
        <w:left w:val="none" w:sz="0" w:space="0" w:color="auto"/>
        <w:bottom w:val="none" w:sz="0" w:space="0" w:color="auto"/>
        <w:right w:val="none" w:sz="0" w:space="0" w:color="auto"/>
      </w:divBdr>
    </w:div>
    <w:div w:id="610404433">
      <w:bodyDiv w:val="1"/>
      <w:marLeft w:val="0"/>
      <w:marRight w:val="0"/>
      <w:marTop w:val="0"/>
      <w:marBottom w:val="0"/>
      <w:divBdr>
        <w:top w:val="none" w:sz="0" w:space="0" w:color="auto"/>
        <w:left w:val="none" w:sz="0" w:space="0" w:color="auto"/>
        <w:bottom w:val="none" w:sz="0" w:space="0" w:color="auto"/>
        <w:right w:val="none" w:sz="0" w:space="0" w:color="auto"/>
      </w:divBdr>
    </w:div>
    <w:div w:id="638537108">
      <w:bodyDiv w:val="1"/>
      <w:marLeft w:val="0"/>
      <w:marRight w:val="0"/>
      <w:marTop w:val="0"/>
      <w:marBottom w:val="0"/>
      <w:divBdr>
        <w:top w:val="none" w:sz="0" w:space="0" w:color="auto"/>
        <w:left w:val="none" w:sz="0" w:space="0" w:color="auto"/>
        <w:bottom w:val="none" w:sz="0" w:space="0" w:color="auto"/>
        <w:right w:val="none" w:sz="0" w:space="0" w:color="auto"/>
      </w:divBdr>
    </w:div>
    <w:div w:id="676344862">
      <w:bodyDiv w:val="1"/>
      <w:marLeft w:val="0"/>
      <w:marRight w:val="0"/>
      <w:marTop w:val="0"/>
      <w:marBottom w:val="0"/>
      <w:divBdr>
        <w:top w:val="none" w:sz="0" w:space="0" w:color="auto"/>
        <w:left w:val="none" w:sz="0" w:space="0" w:color="auto"/>
        <w:bottom w:val="none" w:sz="0" w:space="0" w:color="auto"/>
        <w:right w:val="none" w:sz="0" w:space="0" w:color="auto"/>
      </w:divBdr>
    </w:div>
    <w:div w:id="686950092">
      <w:bodyDiv w:val="1"/>
      <w:marLeft w:val="0"/>
      <w:marRight w:val="0"/>
      <w:marTop w:val="0"/>
      <w:marBottom w:val="0"/>
      <w:divBdr>
        <w:top w:val="none" w:sz="0" w:space="0" w:color="auto"/>
        <w:left w:val="none" w:sz="0" w:space="0" w:color="auto"/>
        <w:bottom w:val="none" w:sz="0" w:space="0" w:color="auto"/>
        <w:right w:val="none" w:sz="0" w:space="0" w:color="auto"/>
      </w:divBdr>
    </w:div>
    <w:div w:id="694305812">
      <w:bodyDiv w:val="1"/>
      <w:marLeft w:val="0"/>
      <w:marRight w:val="0"/>
      <w:marTop w:val="0"/>
      <w:marBottom w:val="0"/>
      <w:divBdr>
        <w:top w:val="none" w:sz="0" w:space="0" w:color="auto"/>
        <w:left w:val="none" w:sz="0" w:space="0" w:color="auto"/>
        <w:bottom w:val="none" w:sz="0" w:space="0" w:color="auto"/>
        <w:right w:val="none" w:sz="0" w:space="0" w:color="auto"/>
      </w:divBdr>
    </w:div>
    <w:div w:id="721634376">
      <w:bodyDiv w:val="1"/>
      <w:marLeft w:val="0"/>
      <w:marRight w:val="0"/>
      <w:marTop w:val="0"/>
      <w:marBottom w:val="0"/>
      <w:divBdr>
        <w:top w:val="none" w:sz="0" w:space="0" w:color="auto"/>
        <w:left w:val="none" w:sz="0" w:space="0" w:color="auto"/>
        <w:bottom w:val="none" w:sz="0" w:space="0" w:color="auto"/>
        <w:right w:val="none" w:sz="0" w:space="0" w:color="auto"/>
      </w:divBdr>
    </w:div>
    <w:div w:id="740836008">
      <w:bodyDiv w:val="1"/>
      <w:marLeft w:val="0"/>
      <w:marRight w:val="0"/>
      <w:marTop w:val="0"/>
      <w:marBottom w:val="0"/>
      <w:divBdr>
        <w:top w:val="none" w:sz="0" w:space="0" w:color="auto"/>
        <w:left w:val="none" w:sz="0" w:space="0" w:color="auto"/>
        <w:bottom w:val="none" w:sz="0" w:space="0" w:color="auto"/>
        <w:right w:val="none" w:sz="0" w:space="0" w:color="auto"/>
      </w:divBdr>
    </w:div>
    <w:div w:id="746922563">
      <w:bodyDiv w:val="1"/>
      <w:marLeft w:val="0"/>
      <w:marRight w:val="0"/>
      <w:marTop w:val="0"/>
      <w:marBottom w:val="0"/>
      <w:divBdr>
        <w:top w:val="none" w:sz="0" w:space="0" w:color="auto"/>
        <w:left w:val="none" w:sz="0" w:space="0" w:color="auto"/>
        <w:bottom w:val="none" w:sz="0" w:space="0" w:color="auto"/>
        <w:right w:val="none" w:sz="0" w:space="0" w:color="auto"/>
      </w:divBdr>
    </w:div>
    <w:div w:id="756512783">
      <w:bodyDiv w:val="1"/>
      <w:marLeft w:val="0"/>
      <w:marRight w:val="0"/>
      <w:marTop w:val="0"/>
      <w:marBottom w:val="0"/>
      <w:divBdr>
        <w:top w:val="none" w:sz="0" w:space="0" w:color="auto"/>
        <w:left w:val="none" w:sz="0" w:space="0" w:color="auto"/>
        <w:bottom w:val="none" w:sz="0" w:space="0" w:color="auto"/>
        <w:right w:val="none" w:sz="0" w:space="0" w:color="auto"/>
      </w:divBdr>
    </w:div>
    <w:div w:id="807939750">
      <w:bodyDiv w:val="1"/>
      <w:marLeft w:val="0"/>
      <w:marRight w:val="0"/>
      <w:marTop w:val="0"/>
      <w:marBottom w:val="0"/>
      <w:divBdr>
        <w:top w:val="none" w:sz="0" w:space="0" w:color="auto"/>
        <w:left w:val="none" w:sz="0" w:space="0" w:color="auto"/>
        <w:bottom w:val="none" w:sz="0" w:space="0" w:color="auto"/>
        <w:right w:val="none" w:sz="0" w:space="0" w:color="auto"/>
      </w:divBdr>
    </w:div>
    <w:div w:id="820578580">
      <w:bodyDiv w:val="1"/>
      <w:marLeft w:val="0"/>
      <w:marRight w:val="0"/>
      <w:marTop w:val="0"/>
      <w:marBottom w:val="0"/>
      <w:divBdr>
        <w:top w:val="none" w:sz="0" w:space="0" w:color="auto"/>
        <w:left w:val="none" w:sz="0" w:space="0" w:color="auto"/>
        <w:bottom w:val="none" w:sz="0" w:space="0" w:color="auto"/>
        <w:right w:val="none" w:sz="0" w:space="0" w:color="auto"/>
      </w:divBdr>
    </w:div>
    <w:div w:id="835071230">
      <w:bodyDiv w:val="1"/>
      <w:marLeft w:val="0"/>
      <w:marRight w:val="0"/>
      <w:marTop w:val="0"/>
      <w:marBottom w:val="0"/>
      <w:divBdr>
        <w:top w:val="none" w:sz="0" w:space="0" w:color="auto"/>
        <w:left w:val="none" w:sz="0" w:space="0" w:color="auto"/>
        <w:bottom w:val="none" w:sz="0" w:space="0" w:color="auto"/>
        <w:right w:val="none" w:sz="0" w:space="0" w:color="auto"/>
      </w:divBdr>
    </w:div>
    <w:div w:id="858083043">
      <w:bodyDiv w:val="1"/>
      <w:marLeft w:val="0"/>
      <w:marRight w:val="0"/>
      <w:marTop w:val="0"/>
      <w:marBottom w:val="0"/>
      <w:divBdr>
        <w:top w:val="none" w:sz="0" w:space="0" w:color="auto"/>
        <w:left w:val="none" w:sz="0" w:space="0" w:color="auto"/>
        <w:bottom w:val="none" w:sz="0" w:space="0" w:color="auto"/>
        <w:right w:val="none" w:sz="0" w:space="0" w:color="auto"/>
      </w:divBdr>
    </w:div>
    <w:div w:id="864292115">
      <w:bodyDiv w:val="1"/>
      <w:marLeft w:val="0"/>
      <w:marRight w:val="0"/>
      <w:marTop w:val="0"/>
      <w:marBottom w:val="0"/>
      <w:divBdr>
        <w:top w:val="none" w:sz="0" w:space="0" w:color="auto"/>
        <w:left w:val="none" w:sz="0" w:space="0" w:color="auto"/>
        <w:bottom w:val="none" w:sz="0" w:space="0" w:color="auto"/>
        <w:right w:val="none" w:sz="0" w:space="0" w:color="auto"/>
      </w:divBdr>
    </w:div>
    <w:div w:id="897596016">
      <w:bodyDiv w:val="1"/>
      <w:marLeft w:val="0"/>
      <w:marRight w:val="0"/>
      <w:marTop w:val="0"/>
      <w:marBottom w:val="0"/>
      <w:divBdr>
        <w:top w:val="none" w:sz="0" w:space="0" w:color="auto"/>
        <w:left w:val="none" w:sz="0" w:space="0" w:color="auto"/>
        <w:bottom w:val="none" w:sz="0" w:space="0" w:color="auto"/>
        <w:right w:val="none" w:sz="0" w:space="0" w:color="auto"/>
      </w:divBdr>
    </w:div>
    <w:div w:id="900478879">
      <w:bodyDiv w:val="1"/>
      <w:marLeft w:val="0"/>
      <w:marRight w:val="0"/>
      <w:marTop w:val="0"/>
      <w:marBottom w:val="0"/>
      <w:divBdr>
        <w:top w:val="none" w:sz="0" w:space="0" w:color="auto"/>
        <w:left w:val="none" w:sz="0" w:space="0" w:color="auto"/>
        <w:bottom w:val="none" w:sz="0" w:space="0" w:color="auto"/>
        <w:right w:val="none" w:sz="0" w:space="0" w:color="auto"/>
      </w:divBdr>
    </w:div>
    <w:div w:id="945767177">
      <w:bodyDiv w:val="1"/>
      <w:marLeft w:val="0"/>
      <w:marRight w:val="0"/>
      <w:marTop w:val="0"/>
      <w:marBottom w:val="0"/>
      <w:divBdr>
        <w:top w:val="none" w:sz="0" w:space="0" w:color="auto"/>
        <w:left w:val="none" w:sz="0" w:space="0" w:color="auto"/>
        <w:bottom w:val="none" w:sz="0" w:space="0" w:color="auto"/>
        <w:right w:val="none" w:sz="0" w:space="0" w:color="auto"/>
      </w:divBdr>
    </w:div>
    <w:div w:id="987443762">
      <w:bodyDiv w:val="1"/>
      <w:marLeft w:val="0"/>
      <w:marRight w:val="0"/>
      <w:marTop w:val="0"/>
      <w:marBottom w:val="0"/>
      <w:divBdr>
        <w:top w:val="none" w:sz="0" w:space="0" w:color="auto"/>
        <w:left w:val="none" w:sz="0" w:space="0" w:color="auto"/>
        <w:bottom w:val="none" w:sz="0" w:space="0" w:color="auto"/>
        <w:right w:val="none" w:sz="0" w:space="0" w:color="auto"/>
      </w:divBdr>
    </w:div>
    <w:div w:id="998771266">
      <w:bodyDiv w:val="1"/>
      <w:marLeft w:val="0"/>
      <w:marRight w:val="0"/>
      <w:marTop w:val="0"/>
      <w:marBottom w:val="0"/>
      <w:divBdr>
        <w:top w:val="none" w:sz="0" w:space="0" w:color="auto"/>
        <w:left w:val="none" w:sz="0" w:space="0" w:color="auto"/>
        <w:bottom w:val="none" w:sz="0" w:space="0" w:color="auto"/>
        <w:right w:val="none" w:sz="0" w:space="0" w:color="auto"/>
      </w:divBdr>
    </w:div>
    <w:div w:id="1039747419">
      <w:bodyDiv w:val="1"/>
      <w:marLeft w:val="0"/>
      <w:marRight w:val="0"/>
      <w:marTop w:val="0"/>
      <w:marBottom w:val="0"/>
      <w:divBdr>
        <w:top w:val="none" w:sz="0" w:space="0" w:color="auto"/>
        <w:left w:val="none" w:sz="0" w:space="0" w:color="auto"/>
        <w:bottom w:val="none" w:sz="0" w:space="0" w:color="auto"/>
        <w:right w:val="none" w:sz="0" w:space="0" w:color="auto"/>
      </w:divBdr>
    </w:div>
    <w:div w:id="1066802234">
      <w:bodyDiv w:val="1"/>
      <w:marLeft w:val="0"/>
      <w:marRight w:val="0"/>
      <w:marTop w:val="0"/>
      <w:marBottom w:val="0"/>
      <w:divBdr>
        <w:top w:val="none" w:sz="0" w:space="0" w:color="auto"/>
        <w:left w:val="none" w:sz="0" w:space="0" w:color="auto"/>
        <w:bottom w:val="none" w:sz="0" w:space="0" w:color="auto"/>
        <w:right w:val="none" w:sz="0" w:space="0" w:color="auto"/>
      </w:divBdr>
    </w:div>
    <w:div w:id="1075519232">
      <w:bodyDiv w:val="1"/>
      <w:marLeft w:val="0"/>
      <w:marRight w:val="0"/>
      <w:marTop w:val="0"/>
      <w:marBottom w:val="0"/>
      <w:divBdr>
        <w:top w:val="none" w:sz="0" w:space="0" w:color="auto"/>
        <w:left w:val="none" w:sz="0" w:space="0" w:color="auto"/>
        <w:bottom w:val="none" w:sz="0" w:space="0" w:color="auto"/>
        <w:right w:val="none" w:sz="0" w:space="0" w:color="auto"/>
      </w:divBdr>
    </w:div>
    <w:div w:id="1091388703">
      <w:bodyDiv w:val="1"/>
      <w:marLeft w:val="0"/>
      <w:marRight w:val="0"/>
      <w:marTop w:val="0"/>
      <w:marBottom w:val="0"/>
      <w:divBdr>
        <w:top w:val="none" w:sz="0" w:space="0" w:color="auto"/>
        <w:left w:val="none" w:sz="0" w:space="0" w:color="auto"/>
        <w:bottom w:val="none" w:sz="0" w:space="0" w:color="auto"/>
        <w:right w:val="none" w:sz="0" w:space="0" w:color="auto"/>
      </w:divBdr>
    </w:div>
    <w:div w:id="1091974235">
      <w:bodyDiv w:val="1"/>
      <w:marLeft w:val="0"/>
      <w:marRight w:val="0"/>
      <w:marTop w:val="0"/>
      <w:marBottom w:val="0"/>
      <w:divBdr>
        <w:top w:val="none" w:sz="0" w:space="0" w:color="auto"/>
        <w:left w:val="none" w:sz="0" w:space="0" w:color="auto"/>
        <w:bottom w:val="none" w:sz="0" w:space="0" w:color="auto"/>
        <w:right w:val="none" w:sz="0" w:space="0" w:color="auto"/>
      </w:divBdr>
    </w:div>
    <w:div w:id="1094518309">
      <w:bodyDiv w:val="1"/>
      <w:marLeft w:val="0"/>
      <w:marRight w:val="0"/>
      <w:marTop w:val="0"/>
      <w:marBottom w:val="0"/>
      <w:divBdr>
        <w:top w:val="none" w:sz="0" w:space="0" w:color="auto"/>
        <w:left w:val="none" w:sz="0" w:space="0" w:color="auto"/>
        <w:bottom w:val="none" w:sz="0" w:space="0" w:color="auto"/>
        <w:right w:val="none" w:sz="0" w:space="0" w:color="auto"/>
      </w:divBdr>
    </w:div>
    <w:div w:id="1123694863">
      <w:bodyDiv w:val="1"/>
      <w:marLeft w:val="0"/>
      <w:marRight w:val="0"/>
      <w:marTop w:val="0"/>
      <w:marBottom w:val="0"/>
      <w:divBdr>
        <w:top w:val="none" w:sz="0" w:space="0" w:color="auto"/>
        <w:left w:val="none" w:sz="0" w:space="0" w:color="auto"/>
        <w:bottom w:val="none" w:sz="0" w:space="0" w:color="auto"/>
        <w:right w:val="none" w:sz="0" w:space="0" w:color="auto"/>
      </w:divBdr>
    </w:div>
    <w:div w:id="1148861822">
      <w:bodyDiv w:val="1"/>
      <w:marLeft w:val="0"/>
      <w:marRight w:val="0"/>
      <w:marTop w:val="0"/>
      <w:marBottom w:val="0"/>
      <w:divBdr>
        <w:top w:val="none" w:sz="0" w:space="0" w:color="auto"/>
        <w:left w:val="none" w:sz="0" w:space="0" w:color="auto"/>
        <w:bottom w:val="none" w:sz="0" w:space="0" w:color="auto"/>
        <w:right w:val="none" w:sz="0" w:space="0" w:color="auto"/>
      </w:divBdr>
    </w:div>
    <w:div w:id="1164050562">
      <w:bodyDiv w:val="1"/>
      <w:marLeft w:val="0"/>
      <w:marRight w:val="0"/>
      <w:marTop w:val="0"/>
      <w:marBottom w:val="0"/>
      <w:divBdr>
        <w:top w:val="none" w:sz="0" w:space="0" w:color="auto"/>
        <w:left w:val="none" w:sz="0" w:space="0" w:color="auto"/>
        <w:bottom w:val="none" w:sz="0" w:space="0" w:color="auto"/>
        <w:right w:val="none" w:sz="0" w:space="0" w:color="auto"/>
      </w:divBdr>
    </w:div>
    <w:div w:id="1170636511">
      <w:bodyDiv w:val="1"/>
      <w:marLeft w:val="0"/>
      <w:marRight w:val="0"/>
      <w:marTop w:val="0"/>
      <w:marBottom w:val="0"/>
      <w:divBdr>
        <w:top w:val="none" w:sz="0" w:space="0" w:color="auto"/>
        <w:left w:val="none" w:sz="0" w:space="0" w:color="auto"/>
        <w:bottom w:val="none" w:sz="0" w:space="0" w:color="auto"/>
        <w:right w:val="none" w:sz="0" w:space="0" w:color="auto"/>
      </w:divBdr>
    </w:div>
    <w:div w:id="1194417280">
      <w:bodyDiv w:val="1"/>
      <w:marLeft w:val="0"/>
      <w:marRight w:val="0"/>
      <w:marTop w:val="0"/>
      <w:marBottom w:val="0"/>
      <w:divBdr>
        <w:top w:val="none" w:sz="0" w:space="0" w:color="auto"/>
        <w:left w:val="none" w:sz="0" w:space="0" w:color="auto"/>
        <w:bottom w:val="none" w:sz="0" w:space="0" w:color="auto"/>
        <w:right w:val="none" w:sz="0" w:space="0" w:color="auto"/>
      </w:divBdr>
    </w:div>
    <w:div w:id="1197810107">
      <w:bodyDiv w:val="1"/>
      <w:marLeft w:val="0"/>
      <w:marRight w:val="0"/>
      <w:marTop w:val="0"/>
      <w:marBottom w:val="0"/>
      <w:divBdr>
        <w:top w:val="none" w:sz="0" w:space="0" w:color="auto"/>
        <w:left w:val="none" w:sz="0" w:space="0" w:color="auto"/>
        <w:bottom w:val="none" w:sz="0" w:space="0" w:color="auto"/>
        <w:right w:val="none" w:sz="0" w:space="0" w:color="auto"/>
      </w:divBdr>
    </w:div>
    <w:div w:id="1199706143">
      <w:bodyDiv w:val="1"/>
      <w:marLeft w:val="0"/>
      <w:marRight w:val="0"/>
      <w:marTop w:val="0"/>
      <w:marBottom w:val="0"/>
      <w:divBdr>
        <w:top w:val="none" w:sz="0" w:space="0" w:color="auto"/>
        <w:left w:val="none" w:sz="0" w:space="0" w:color="auto"/>
        <w:bottom w:val="none" w:sz="0" w:space="0" w:color="auto"/>
        <w:right w:val="none" w:sz="0" w:space="0" w:color="auto"/>
      </w:divBdr>
    </w:div>
    <w:div w:id="1208758916">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219828595">
      <w:bodyDiv w:val="1"/>
      <w:marLeft w:val="0"/>
      <w:marRight w:val="0"/>
      <w:marTop w:val="0"/>
      <w:marBottom w:val="0"/>
      <w:divBdr>
        <w:top w:val="none" w:sz="0" w:space="0" w:color="auto"/>
        <w:left w:val="none" w:sz="0" w:space="0" w:color="auto"/>
        <w:bottom w:val="none" w:sz="0" w:space="0" w:color="auto"/>
        <w:right w:val="none" w:sz="0" w:space="0" w:color="auto"/>
      </w:divBdr>
    </w:div>
    <w:div w:id="1222206044">
      <w:bodyDiv w:val="1"/>
      <w:marLeft w:val="0"/>
      <w:marRight w:val="0"/>
      <w:marTop w:val="0"/>
      <w:marBottom w:val="0"/>
      <w:divBdr>
        <w:top w:val="none" w:sz="0" w:space="0" w:color="auto"/>
        <w:left w:val="none" w:sz="0" w:space="0" w:color="auto"/>
        <w:bottom w:val="none" w:sz="0" w:space="0" w:color="auto"/>
        <w:right w:val="none" w:sz="0" w:space="0" w:color="auto"/>
      </w:divBdr>
    </w:div>
    <w:div w:id="1246495138">
      <w:bodyDiv w:val="1"/>
      <w:marLeft w:val="0"/>
      <w:marRight w:val="0"/>
      <w:marTop w:val="0"/>
      <w:marBottom w:val="0"/>
      <w:divBdr>
        <w:top w:val="none" w:sz="0" w:space="0" w:color="auto"/>
        <w:left w:val="none" w:sz="0" w:space="0" w:color="auto"/>
        <w:bottom w:val="none" w:sz="0" w:space="0" w:color="auto"/>
        <w:right w:val="none" w:sz="0" w:space="0" w:color="auto"/>
      </w:divBdr>
    </w:div>
    <w:div w:id="1263535989">
      <w:bodyDiv w:val="1"/>
      <w:marLeft w:val="0"/>
      <w:marRight w:val="0"/>
      <w:marTop w:val="0"/>
      <w:marBottom w:val="0"/>
      <w:divBdr>
        <w:top w:val="none" w:sz="0" w:space="0" w:color="auto"/>
        <w:left w:val="none" w:sz="0" w:space="0" w:color="auto"/>
        <w:bottom w:val="none" w:sz="0" w:space="0" w:color="auto"/>
        <w:right w:val="none" w:sz="0" w:space="0" w:color="auto"/>
      </w:divBdr>
    </w:div>
    <w:div w:id="1300383175">
      <w:bodyDiv w:val="1"/>
      <w:marLeft w:val="0"/>
      <w:marRight w:val="0"/>
      <w:marTop w:val="0"/>
      <w:marBottom w:val="0"/>
      <w:divBdr>
        <w:top w:val="none" w:sz="0" w:space="0" w:color="auto"/>
        <w:left w:val="none" w:sz="0" w:space="0" w:color="auto"/>
        <w:bottom w:val="none" w:sz="0" w:space="0" w:color="auto"/>
        <w:right w:val="none" w:sz="0" w:space="0" w:color="auto"/>
      </w:divBdr>
    </w:div>
    <w:div w:id="1301152557">
      <w:bodyDiv w:val="1"/>
      <w:marLeft w:val="0"/>
      <w:marRight w:val="0"/>
      <w:marTop w:val="0"/>
      <w:marBottom w:val="0"/>
      <w:divBdr>
        <w:top w:val="none" w:sz="0" w:space="0" w:color="auto"/>
        <w:left w:val="none" w:sz="0" w:space="0" w:color="auto"/>
        <w:bottom w:val="none" w:sz="0" w:space="0" w:color="auto"/>
        <w:right w:val="none" w:sz="0" w:space="0" w:color="auto"/>
      </w:divBdr>
    </w:div>
    <w:div w:id="1306660015">
      <w:bodyDiv w:val="1"/>
      <w:marLeft w:val="0"/>
      <w:marRight w:val="0"/>
      <w:marTop w:val="0"/>
      <w:marBottom w:val="0"/>
      <w:divBdr>
        <w:top w:val="none" w:sz="0" w:space="0" w:color="auto"/>
        <w:left w:val="none" w:sz="0" w:space="0" w:color="auto"/>
        <w:bottom w:val="none" w:sz="0" w:space="0" w:color="auto"/>
        <w:right w:val="none" w:sz="0" w:space="0" w:color="auto"/>
      </w:divBdr>
    </w:div>
    <w:div w:id="1330644623">
      <w:bodyDiv w:val="1"/>
      <w:marLeft w:val="0"/>
      <w:marRight w:val="0"/>
      <w:marTop w:val="0"/>
      <w:marBottom w:val="0"/>
      <w:divBdr>
        <w:top w:val="none" w:sz="0" w:space="0" w:color="auto"/>
        <w:left w:val="none" w:sz="0" w:space="0" w:color="auto"/>
        <w:bottom w:val="none" w:sz="0" w:space="0" w:color="auto"/>
        <w:right w:val="none" w:sz="0" w:space="0" w:color="auto"/>
      </w:divBdr>
      <w:divsChild>
        <w:div w:id="897401261">
          <w:marLeft w:val="0"/>
          <w:marRight w:val="0"/>
          <w:marTop w:val="0"/>
          <w:marBottom w:val="0"/>
          <w:divBdr>
            <w:top w:val="none" w:sz="0" w:space="0" w:color="auto"/>
            <w:left w:val="none" w:sz="0" w:space="0" w:color="auto"/>
            <w:bottom w:val="none" w:sz="0" w:space="0" w:color="auto"/>
            <w:right w:val="none" w:sz="0" w:space="0" w:color="auto"/>
          </w:divBdr>
        </w:div>
        <w:div w:id="836729910">
          <w:marLeft w:val="0"/>
          <w:marRight w:val="0"/>
          <w:marTop w:val="0"/>
          <w:marBottom w:val="0"/>
          <w:divBdr>
            <w:top w:val="none" w:sz="0" w:space="0" w:color="auto"/>
            <w:left w:val="none" w:sz="0" w:space="0" w:color="auto"/>
            <w:bottom w:val="none" w:sz="0" w:space="0" w:color="auto"/>
            <w:right w:val="none" w:sz="0" w:space="0" w:color="auto"/>
          </w:divBdr>
        </w:div>
        <w:div w:id="1521819717">
          <w:marLeft w:val="0"/>
          <w:marRight w:val="0"/>
          <w:marTop w:val="0"/>
          <w:marBottom w:val="0"/>
          <w:divBdr>
            <w:top w:val="none" w:sz="0" w:space="0" w:color="auto"/>
            <w:left w:val="none" w:sz="0" w:space="0" w:color="auto"/>
            <w:bottom w:val="none" w:sz="0" w:space="0" w:color="auto"/>
            <w:right w:val="none" w:sz="0" w:space="0" w:color="auto"/>
          </w:divBdr>
        </w:div>
        <w:div w:id="209608120">
          <w:marLeft w:val="0"/>
          <w:marRight w:val="0"/>
          <w:marTop w:val="0"/>
          <w:marBottom w:val="0"/>
          <w:divBdr>
            <w:top w:val="none" w:sz="0" w:space="0" w:color="auto"/>
            <w:left w:val="none" w:sz="0" w:space="0" w:color="auto"/>
            <w:bottom w:val="none" w:sz="0" w:space="0" w:color="auto"/>
            <w:right w:val="none" w:sz="0" w:space="0" w:color="auto"/>
          </w:divBdr>
        </w:div>
        <w:div w:id="298268261">
          <w:marLeft w:val="0"/>
          <w:marRight w:val="0"/>
          <w:marTop w:val="0"/>
          <w:marBottom w:val="0"/>
          <w:divBdr>
            <w:top w:val="none" w:sz="0" w:space="0" w:color="auto"/>
            <w:left w:val="none" w:sz="0" w:space="0" w:color="auto"/>
            <w:bottom w:val="none" w:sz="0" w:space="0" w:color="auto"/>
            <w:right w:val="none" w:sz="0" w:space="0" w:color="auto"/>
          </w:divBdr>
        </w:div>
      </w:divsChild>
    </w:div>
    <w:div w:id="1392969750">
      <w:bodyDiv w:val="1"/>
      <w:marLeft w:val="0"/>
      <w:marRight w:val="0"/>
      <w:marTop w:val="0"/>
      <w:marBottom w:val="0"/>
      <w:divBdr>
        <w:top w:val="none" w:sz="0" w:space="0" w:color="auto"/>
        <w:left w:val="none" w:sz="0" w:space="0" w:color="auto"/>
        <w:bottom w:val="none" w:sz="0" w:space="0" w:color="auto"/>
        <w:right w:val="none" w:sz="0" w:space="0" w:color="auto"/>
      </w:divBdr>
    </w:div>
    <w:div w:id="1397433924">
      <w:bodyDiv w:val="1"/>
      <w:marLeft w:val="0"/>
      <w:marRight w:val="0"/>
      <w:marTop w:val="0"/>
      <w:marBottom w:val="0"/>
      <w:divBdr>
        <w:top w:val="none" w:sz="0" w:space="0" w:color="auto"/>
        <w:left w:val="none" w:sz="0" w:space="0" w:color="auto"/>
        <w:bottom w:val="none" w:sz="0" w:space="0" w:color="auto"/>
        <w:right w:val="none" w:sz="0" w:space="0" w:color="auto"/>
      </w:divBdr>
    </w:div>
    <w:div w:id="1407266271">
      <w:bodyDiv w:val="1"/>
      <w:marLeft w:val="0"/>
      <w:marRight w:val="0"/>
      <w:marTop w:val="0"/>
      <w:marBottom w:val="0"/>
      <w:divBdr>
        <w:top w:val="none" w:sz="0" w:space="0" w:color="auto"/>
        <w:left w:val="none" w:sz="0" w:space="0" w:color="auto"/>
        <w:bottom w:val="none" w:sz="0" w:space="0" w:color="auto"/>
        <w:right w:val="none" w:sz="0" w:space="0" w:color="auto"/>
      </w:divBdr>
    </w:div>
    <w:div w:id="1417363185">
      <w:bodyDiv w:val="1"/>
      <w:marLeft w:val="0"/>
      <w:marRight w:val="0"/>
      <w:marTop w:val="0"/>
      <w:marBottom w:val="0"/>
      <w:divBdr>
        <w:top w:val="none" w:sz="0" w:space="0" w:color="auto"/>
        <w:left w:val="none" w:sz="0" w:space="0" w:color="auto"/>
        <w:bottom w:val="none" w:sz="0" w:space="0" w:color="auto"/>
        <w:right w:val="none" w:sz="0" w:space="0" w:color="auto"/>
      </w:divBdr>
    </w:div>
    <w:div w:id="1417900740">
      <w:bodyDiv w:val="1"/>
      <w:marLeft w:val="0"/>
      <w:marRight w:val="0"/>
      <w:marTop w:val="0"/>
      <w:marBottom w:val="0"/>
      <w:divBdr>
        <w:top w:val="none" w:sz="0" w:space="0" w:color="auto"/>
        <w:left w:val="none" w:sz="0" w:space="0" w:color="auto"/>
        <w:bottom w:val="none" w:sz="0" w:space="0" w:color="auto"/>
        <w:right w:val="none" w:sz="0" w:space="0" w:color="auto"/>
      </w:divBdr>
    </w:div>
    <w:div w:id="1479305986">
      <w:bodyDiv w:val="1"/>
      <w:marLeft w:val="0"/>
      <w:marRight w:val="0"/>
      <w:marTop w:val="0"/>
      <w:marBottom w:val="0"/>
      <w:divBdr>
        <w:top w:val="none" w:sz="0" w:space="0" w:color="auto"/>
        <w:left w:val="none" w:sz="0" w:space="0" w:color="auto"/>
        <w:bottom w:val="none" w:sz="0" w:space="0" w:color="auto"/>
        <w:right w:val="none" w:sz="0" w:space="0" w:color="auto"/>
      </w:divBdr>
    </w:div>
    <w:div w:id="1504390681">
      <w:bodyDiv w:val="1"/>
      <w:marLeft w:val="0"/>
      <w:marRight w:val="0"/>
      <w:marTop w:val="0"/>
      <w:marBottom w:val="0"/>
      <w:divBdr>
        <w:top w:val="none" w:sz="0" w:space="0" w:color="auto"/>
        <w:left w:val="none" w:sz="0" w:space="0" w:color="auto"/>
        <w:bottom w:val="none" w:sz="0" w:space="0" w:color="auto"/>
        <w:right w:val="none" w:sz="0" w:space="0" w:color="auto"/>
      </w:divBdr>
    </w:div>
    <w:div w:id="1549605679">
      <w:bodyDiv w:val="1"/>
      <w:marLeft w:val="0"/>
      <w:marRight w:val="0"/>
      <w:marTop w:val="0"/>
      <w:marBottom w:val="0"/>
      <w:divBdr>
        <w:top w:val="none" w:sz="0" w:space="0" w:color="auto"/>
        <w:left w:val="none" w:sz="0" w:space="0" w:color="auto"/>
        <w:bottom w:val="none" w:sz="0" w:space="0" w:color="auto"/>
        <w:right w:val="none" w:sz="0" w:space="0" w:color="auto"/>
      </w:divBdr>
    </w:div>
    <w:div w:id="1569461279">
      <w:bodyDiv w:val="1"/>
      <w:marLeft w:val="0"/>
      <w:marRight w:val="0"/>
      <w:marTop w:val="0"/>
      <w:marBottom w:val="0"/>
      <w:divBdr>
        <w:top w:val="none" w:sz="0" w:space="0" w:color="auto"/>
        <w:left w:val="none" w:sz="0" w:space="0" w:color="auto"/>
        <w:bottom w:val="none" w:sz="0" w:space="0" w:color="auto"/>
        <w:right w:val="none" w:sz="0" w:space="0" w:color="auto"/>
      </w:divBdr>
    </w:div>
    <w:div w:id="1583291712">
      <w:bodyDiv w:val="1"/>
      <w:marLeft w:val="0"/>
      <w:marRight w:val="0"/>
      <w:marTop w:val="0"/>
      <w:marBottom w:val="0"/>
      <w:divBdr>
        <w:top w:val="none" w:sz="0" w:space="0" w:color="auto"/>
        <w:left w:val="none" w:sz="0" w:space="0" w:color="auto"/>
        <w:bottom w:val="none" w:sz="0" w:space="0" w:color="auto"/>
        <w:right w:val="none" w:sz="0" w:space="0" w:color="auto"/>
      </w:divBdr>
    </w:div>
    <w:div w:id="1609923594">
      <w:bodyDiv w:val="1"/>
      <w:marLeft w:val="0"/>
      <w:marRight w:val="0"/>
      <w:marTop w:val="0"/>
      <w:marBottom w:val="0"/>
      <w:divBdr>
        <w:top w:val="none" w:sz="0" w:space="0" w:color="auto"/>
        <w:left w:val="none" w:sz="0" w:space="0" w:color="auto"/>
        <w:bottom w:val="none" w:sz="0" w:space="0" w:color="auto"/>
        <w:right w:val="none" w:sz="0" w:space="0" w:color="auto"/>
      </w:divBdr>
    </w:div>
    <w:div w:id="1622225491">
      <w:bodyDiv w:val="1"/>
      <w:marLeft w:val="0"/>
      <w:marRight w:val="0"/>
      <w:marTop w:val="0"/>
      <w:marBottom w:val="0"/>
      <w:divBdr>
        <w:top w:val="none" w:sz="0" w:space="0" w:color="auto"/>
        <w:left w:val="none" w:sz="0" w:space="0" w:color="auto"/>
        <w:bottom w:val="none" w:sz="0" w:space="0" w:color="auto"/>
        <w:right w:val="none" w:sz="0" w:space="0" w:color="auto"/>
      </w:divBdr>
    </w:div>
    <w:div w:id="1640769386">
      <w:bodyDiv w:val="1"/>
      <w:marLeft w:val="0"/>
      <w:marRight w:val="0"/>
      <w:marTop w:val="0"/>
      <w:marBottom w:val="0"/>
      <w:divBdr>
        <w:top w:val="none" w:sz="0" w:space="0" w:color="auto"/>
        <w:left w:val="none" w:sz="0" w:space="0" w:color="auto"/>
        <w:bottom w:val="none" w:sz="0" w:space="0" w:color="auto"/>
        <w:right w:val="none" w:sz="0" w:space="0" w:color="auto"/>
      </w:divBdr>
    </w:div>
    <w:div w:id="1668903817">
      <w:bodyDiv w:val="1"/>
      <w:marLeft w:val="0"/>
      <w:marRight w:val="0"/>
      <w:marTop w:val="0"/>
      <w:marBottom w:val="0"/>
      <w:divBdr>
        <w:top w:val="none" w:sz="0" w:space="0" w:color="auto"/>
        <w:left w:val="none" w:sz="0" w:space="0" w:color="auto"/>
        <w:bottom w:val="none" w:sz="0" w:space="0" w:color="auto"/>
        <w:right w:val="none" w:sz="0" w:space="0" w:color="auto"/>
      </w:divBdr>
    </w:div>
    <w:div w:id="1687369807">
      <w:bodyDiv w:val="1"/>
      <w:marLeft w:val="0"/>
      <w:marRight w:val="0"/>
      <w:marTop w:val="0"/>
      <w:marBottom w:val="0"/>
      <w:divBdr>
        <w:top w:val="none" w:sz="0" w:space="0" w:color="auto"/>
        <w:left w:val="none" w:sz="0" w:space="0" w:color="auto"/>
        <w:bottom w:val="none" w:sz="0" w:space="0" w:color="auto"/>
        <w:right w:val="none" w:sz="0" w:space="0" w:color="auto"/>
      </w:divBdr>
    </w:div>
    <w:div w:id="1688363502">
      <w:bodyDiv w:val="1"/>
      <w:marLeft w:val="0"/>
      <w:marRight w:val="0"/>
      <w:marTop w:val="0"/>
      <w:marBottom w:val="0"/>
      <w:divBdr>
        <w:top w:val="none" w:sz="0" w:space="0" w:color="auto"/>
        <w:left w:val="none" w:sz="0" w:space="0" w:color="auto"/>
        <w:bottom w:val="none" w:sz="0" w:space="0" w:color="auto"/>
        <w:right w:val="none" w:sz="0" w:space="0" w:color="auto"/>
      </w:divBdr>
    </w:div>
    <w:div w:id="1689601315">
      <w:bodyDiv w:val="1"/>
      <w:marLeft w:val="0"/>
      <w:marRight w:val="0"/>
      <w:marTop w:val="0"/>
      <w:marBottom w:val="0"/>
      <w:divBdr>
        <w:top w:val="none" w:sz="0" w:space="0" w:color="auto"/>
        <w:left w:val="none" w:sz="0" w:space="0" w:color="auto"/>
        <w:bottom w:val="none" w:sz="0" w:space="0" w:color="auto"/>
        <w:right w:val="none" w:sz="0" w:space="0" w:color="auto"/>
      </w:divBdr>
    </w:div>
    <w:div w:id="1724140452">
      <w:bodyDiv w:val="1"/>
      <w:marLeft w:val="0"/>
      <w:marRight w:val="0"/>
      <w:marTop w:val="0"/>
      <w:marBottom w:val="0"/>
      <w:divBdr>
        <w:top w:val="none" w:sz="0" w:space="0" w:color="auto"/>
        <w:left w:val="none" w:sz="0" w:space="0" w:color="auto"/>
        <w:bottom w:val="none" w:sz="0" w:space="0" w:color="auto"/>
        <w:right w:val="none" w:sz="0" w:space="0" w:color="auto"/>
      </w:divBdr>
    </w:div>
    <w:div w:id="1743790590">
      <w:bodyDiv w:val="1"/>
      <w:marLeft w:val="0"/>
      <w:marRight w:val="0"/>
      <w:marTop w:val="0"/>
      <w:marBottom w:val="0"/>
      <w:divBdr>
        <w:top w:val="none" w:sz="0" w:space="0" w:color="auto"/>
        <w:left w:val="none" w:sz="0" w:space="0" w:color="auto"/>
        <w:bottom w:val="none" w:sz="0" w:space="0" w:color="auto"/>
        <w:right w:val="none" w:sz="0" w:space="0" w:color="auto"/>
      </w:divBdr>
    </w:div>
    <w:div w:id="1767923311">
      <w:bodyDiv w:val="1"/>
      <w:marLeft w:val="0"/>
      <w:marRight w:val="0"/>
      <w:marTop w:val="0"/>
      <w:marBottom w:val="0"/>
      <w:divBdr>
        <w:top w:val="none" w:sz="0" w:space="0" w:color="auto"/>
        <w:left w:val="none" w:sz="0" w:space="0" w:color="auto"/>
        <w:bottom w:val="none" w:sz="0" w:space="0" w:color="auto"/>
        <w:right w:val="none" w:sz="0" w:space="0" w:color="auto"/>
      </w:divBdr>
    </w:div>
    <w:div w:id="1779174670">
      <w:bodyDiv w:val="1"/>
      <w:marLeft w:val="0"/>
      <w:marRight w:val="0"/>
      <w:marTop w:val="0"/>
      <w:marBottom w:val="0"/>
      <w:divBdr>
        <w:top w:val="none" w:sz="0" w:space="0" w:color="auto"/>
        <w:left w:val="none" w:sz="0" w:space="0" w:color="auto"/>
        <w:bottom w:val="none" w:sz="0" w:space="0" w:color="auto"/>
        <w:right w:val="none" w:sz="0" w:space="0" w:color="auto"/>
      </w:divBdr>
    </w:div>
    <w:div w:id="1779518925">
      <w:bodyDiv w:val="1"/>
      <w:marLeft w:val="0"/>
      <w:marRight w:val="0"/>
      <w:marTop w:val="0"/>
      <w:marBottom w:val="0"/>
      <w:divBdr>
        <w:top w:val="none" w:sz="0" w:space="0" w:color="auto"/>
        <w:left w:val="none" w:sz="0" w:space="0" w:color="auto"/>
        <w:bottom w:val="none" w:sz="0" w:space="0" w:color="auto"/>
        <w:right w:val="none" w:sz="0" w:space="0" w:color="auto"/>
      </w:divBdr>
    </w:div>
    <w:div w:id="1787699723">
      <w:bodyDiv w:val="1"/>
      <w:marLeft w:val="0"/>
      <w:marRight w:val="0"/>
      <w:marTop w:val="0"/>
      <w:marBottom w:val="0"/>
      <w:divBdr>
        <w:top w:val="none" w:sz="0" w:space="0" w:color="auto"/>
        <w:left w:val="none" w:sz="0" w:space="0" w:color="auto"/>
        <w:bottom w:val="none" w:sz="0" w:space="0" w:color="auto"/>
        <w:right w:val="none" w:sz="0" w:space="0" w:color="auto"/>
      </w:divBdr>
    </w:div>
    <w:div w:id="1828590987">
      <w:bodyDiv w:val="1"/>
      <w:marLeft w:val="0"/>
      <w:marRight w:val="0"/>
      <w:marTop w:val="0"/>
      <w:marBottom w:val="0"/>
      <w:divBdr>
        <w:top w:val="none" w:sz="0" w:space="0" w:color="auto"/>
        <w:left w:val="none" w:sz="0" w:space="0" w:color="auto"/>
        <w:bottom w:val="none" w:sz="0" w:space="0" w:color="auto"/>
        <w:right w:val="none" w:sz="0" w:space="0" w:color="auto"/>
      </w:divBdr>
    </w:div>
    <w:div w:id="1845896754">
      <w:bodyDiv w:val="1"/>
      <w:marLeft w:val="0"/>
      <w:marRight w:val="0"/>
      <w:marTop w:val="0"/>
      <w:marBottom w:val="0"/>
      <w:divBdr>
        <w:top w:val="none" w:sz="0" w:space="0" w:color="auto"/>
        <w:left w:val="none" w:sz="0" w:space="0" w:color="auto"/>
        <w:bottom w:val="none" w:sz="0" w:space="0" w:color="auto"/>
        <w:right w:val="none" w:sz="0" w:space="0" w:color="auto"/>
      </w:divBdr>
    </w:div>
    <w:div w:id="1867064566">
      <w:bodyDiv w:val="1"/>
      <w:marLeft w:val="0"/>
      <w:marRight w:val="0"/>
      <w:marTop w:val="0"/>
      <w:marBottom w:val="0"/>
      <w:divBdr>
        <w:top w:val="none" w:sz="0" w:space="0" w:color="auto"/>
        <w:left w:val="none" w:sz="0" w:space="0" w:color="auto"/>
        <w:bottom w:val="none" w:sz="0" w:space="0" w:color="auto"/>
        <w:right w:val="none" w:sz="0" w:space="0" w:color="auto"/>
      </w:divBdr>
    </w:div>
    <w:div w:id="1880775906">
      <w:bodyDiv w:val="1"/>
      <w:marLeft w:val="0"/>
      <w:marRight w:val="0"/>
      <w:marTop w:val="0"/>
      <w:marBottom w:val="0"/>
      <w:divBdr>
        <w:top w:val="none" w:sz="0" w:space="0" w:color="auto"/>
        <w:left w:val="none" w:sz="0" w:space="0" w:color="auto"/>
        <w:bottom w:val="none" w:sz="0" w:space="0" w:color="auto"/>
        <w:right w:val="none" w:sz="0" w:space="0" w:color="auto"/>
      </w:divBdr>
    </w:div>
    <w:div w:id="1904102222">
      <w:bodyDiv w:val="1"/>
      <w:marLeft w:val="0"/>
      <w:marRight w:val="0"/>
      <w:marTop w:val="0"/>
      <w:marBottom w:val="0"/>
      <w:divBdr>
        <w:top w:val="none" w:sz="0" w:space="0" w:color="auto"/>
        <w:left w:val="none" w:sz="0" w:space="0" w:color="auto"/>
        <w:bottom w:val="none" w:sz="0" w:space="0" w:color="auto"/>
        <w:right w:val="none" w:sz="0" w:space="0" w:color="auto"/>
      </w:divBdr>
    </w:div>
    <w:div w:id="1906836794">
      <w:bodyDiv w:val="1"/>
      <w:marLeft w:val="0"/>
      <w:marRight w:val="0"/>
      <w:marTop w:val="0"/>
      <w:marBottom w:val="0"/>
      <w:divBdr>
        <w:top w:val="none" w:sz="0" w:space="0" w:color="auto"/>
        <w:left w:val="none" w:sz="0" w:space="0" w:color="auto"/>
        <w:bottom w:val="none" w:sz="0" w:space="0" w:color="auto"/>
        <w:right w:val="none" w:sz="0" w:space="0" w:color="auto"/>
      </w:divBdr>
    </w:div>
    <w:div w:id="1918660925">
      <w:bodyDiv w:val="1"/>
      <w:marLeft w:val="0"/>
      <w:marRight w:val="0"/>
      <w:marTop w:val="0"/>
      <w:marBottom w:val="0"/>
      <w:divBdr>
        <w:top w:val="none" w:sz="0" w:space="0" w:color="auto"/>
        <w:left w:val="none" w:sz="0" w:space="0" w:color="auto"/>
        <w:bottom w:val="none" w:sz="0" w:space="0" w:color="auto"/>
        <w:right w:val="none" w:sz="0" w:space="0" w:color="auto"/>
      </w:divBdr>
    </w:div>
    <w:div w:id="1923828665">
      <w:bodyDiv w:val="1"/>
      <w:marLeft w:val="0"/>
      <w:marRight w:val="0"/>
      <w:marTop w:val="0"/>
      <w:marBottom w:val="0"/>
      <w:divBdr>
        <w:top w:val="none" w:sz="0" w:space="0" w:color="auto"/>
        <w:left w:val="none" w:sz="0" w:space="0" w:color="auto"/>
        <w:bottom w:val="none" w:sz="0" w:space="0" w:color="auto"/>
        <w:right w:val="none" w:sz="0" w:space="0" w:color="auto"/>
      </w:divBdr>
    </w:div>
    <w:div w:id="1941138251">
      <w:bodyDiv w:val="1"/>
      <w:marLeft w:val="0"/>
      <w:marRight w:val="0"/>
      <w:marTop w:val="0"/>
      <w:marBottom w:val="0"/>
      <w:divBdr>
        <w:top w:val="none" w:sz="0" w:space="0" w:color="auto"/>
        <w:left w:val="none" w:sz="0" w:space="0" w:color="auto"/>
        <w:bottom w:val="none" w:sz="0" w:space="0" w:color="auto"/>
        <w:right w:val="none" w:sz="0" w:space="0" w:color="auto"/>
      </w:divBdr>
    </w:div>
    <w:div w:id="19608667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25">
          <w:marLeft w:val="0"/>
          <w:marRight w:val="0"/>
          <w:marTop w:val="0"/>
          <w:marBottom w:val="0"/>
          <w:divBdr>
            <w:top w:val="none" w:sz="0" w:space="0" w:color="auto"/>
            <w:left w:val="none" w:sz="0" w:space="0" w:color="auto"/>
            <w:bottom w:val="none" w:sz="0" w:space="0" w:color="auto"/>
            <w:right w:val="none" w:sz="0" w:space="0" w:color="auto"/>
          </w:divBdr>
          <w:divsChild>
            <w:div w:id="1212695765">
              <w:marLeft w:val="0"/>
              <w:marRight w:val="0"/>
              <w:marTop w:val="100"/>
              <w:marBottom w:val="100"/>
              <w:divBdr>
                <w:top w:val="none" w:sz="0" w:space="0" w:color="auto"/>
                <w:left w:val="none" w:sz="0" w:space="0" w:color="auto"/>
                <w:bottom w:val="none" w:sz="0" w:space="0" w:color="auto"/>
                <w:right w:val="none" w:sz="0" w:space="0" w:color="auto"/>
              </w:divBdr>
            </w:div>
          </w:divsChild>
        </w:div>
        <w:div w:id="1404643881">
          <w:marLeft w:val="0"/>
          <w:marRight w:val="0"/>
          <w:marTop w:val="0"/>
          <w:marBottom w:val="0"/>
          <w:divBdr>
            <w:top w:val="none" w:sz="0" w:space="0" w:color="auto"/>
            <w:left w:val="none" w:sz="0" w:space="0" w:color="auto"/>
            <w:bottom w:val="none" w:sz="0" w:space="0" w:color="auto"/>
            <w:right w:val="none" w:sz="0" w:space="0" w:color="auto"/>
          </w:divBdr>
          <w:divsChild>
            <w:div w:id="1642536704">
              <w:marLeft w:val="0"/>
              <w:marRight w:val="0"/>
              <w:marTop w:val="0"/>
              <w:marBottom w:val="0"/>
              <w:divBdr>
                <w:top w:val="none" w:sz="0" w:space="0" w:color="auto"/>
                <w:left w:val="none" w:sz="0" w:space="0" w:color="auto"/>
                <w:bottom w:val="none" w:sz="0" w:space="0" w:color="auto"/>
                <w:right w:val="none" w:sz="0" w:space="0" w:color="auto"/>
              </w:divBdr>
              <w:divsChild>
                <w:div w:id="1503858671">
                  <w:marLeft w:val="0"/>
                  <w:marRight w:val="0"/>
                  <w:marTop w:val="0"/>
                  <w:marBottom w:val="240"/>
                  <w:divBdr>
                    <w:top w:val="none" w:sz="0" w:space="0" w:color="auto"/>
                    <w:left w:val="none" w:sz="0" w:space="0" w:color="auto"/>
                    <w:bottom w:val="none" w:sz="0" w:space="0" w:color="auto"/>
                    <w:right w:val="none" w:sz="0" w:space="0" w:color="auto"/>
                  </w:divBdr>
                  <w:divsChild>
                    <w:div w:id="38864442">
                      <w:marLeft w:val="0"/>
                      <w:marRight w:val="0"/>
                      <w:marTop w:val="0"/>
                      <w:marBottom w:val="0"/>
                      <w:divBdr>
                        <w:top w:val="none" w:sz="0" w:space="0" w:color="auto"/>
                        <w:left w:val="none" w:sz="0" w:space="0" w:color="auto"/>
                        <w:bottom w:val="none" w:sz="0" w:space="0" w:color="auto"/>
                        <w:right w:val="none" w:sz="0" w:space="0" w:color="auto"/>
                      </w:divBdr>
                      <w:divsChild>
                        <w:div w:id="1443263823">
                          <w:marLeft w:val="0"/>
                          <w:marRight w:val="0"/>
                          <w:marTop w:val="0"/>
                          <w:marBottom w:val="0"/>
                          <w:divBdr>
                            <w:top w:val="none" w:sz="0" w:space="0" w:color="auto"/>
                            <w:left w:val="none" w:sz="0" w:space="0" w:color="auto"/>
                            <w:bottom w:val="none" w:sz="0" w:space="0" w:color="auto"/>
                            <w:right w:val="none" w:sz="0" w:space="0" w:color="auto"/>
                          </w:divBdr>
                          <w:divsChild>
                            <w:div w:id="624585843">
                              <w:marLeft w:val="0"/>
                              <w:marRight w:val="0"/>
                              <w:marTop w:val="0"/>
                              <w:marBottom w:val="0"/>
                              <w:divBdr>
                                <w:top w:val="single" w:sz="6" w:space="6" w:color="F0F0F0"/>
                                <w:left w:val="single" w:sz="6" w:space="12" w:color="F0F0F0"/>
                                <w:bottom w:val="single" w:sz="6" w:space="6" w:color="FFFFFF"/>
                                <w:right w:val="single" w:sz="6" w:space="12" w:color="F0F0F0"/>
                              </w:divBdr>
                              <w:divsChild>
                                <w:div w:id="1726490788">
                                  <w:marLeft w:val="0"/>
                                  <w:marRight w:val="0"/>
                                  <w:marTop w:val="0"/>
                                  <w:marBottom w:val="0"/>
                                  <w:divBdr>
                                    <w:top w:val="none" w:sz="0" w:space="0" w:color="auto"/>
                                    <w:left w:val="none" w:sz="0" w:space="0" w:color="auto"/>
                                    <w:bottom w:val="none" w:sz="0" w:space="0" w:color="auto"/>
                                    <w:right w:val="none" w:sz="0" w:space="0" w:color="auto"/>
                                  </w:divBdr>
                                </w:div>
                              </w:divsChild>
                            </w:div>
                            <w:div w:id="122309272">
                              <w:marLeft w:val="30"/>
                              <w:marRight w:val="0"/>
                              <w:marTop w:val="0"/>
                              <w:marBottom w:val="0"/>
                              <w:divBdr>
                                <w:top w:val="single" w:sz="6" w:space="6" w:color="F0F0F0"/>
                                <w:left w:val="single" w:sz="6" w:space="12" w:color="F0F0F0"/>
                                <w:bottom w:val="single" w:sz="6" w:space="6" w:color="F0F0F0"/>
                                <w:right w:val="single" w:sz="6" w:space="12" w:color="F0F0F0"/>
                              </w:divBdr>
                              <w:divsChild>
                                <w:div w:id="665091034">
                                  <w:marLeft w:val="0"/>
                                  <w:marRight w:val="0"/>
                                  <w:marTop w:val="0"/>
                                  <w:marBottom w:val="0"/>
                                  <w:divBdr>
                                    <w:top w:val="none" w:sz="0" w:space="0" w:color="auto"/>
                                    <w:left w:val="none" w:sz="0" w:space="0" w:color="auto"/>
                                    <w:bottom w:val="none" w:sz="0" w:space="0" w:color="auto"/>
                                    <w:right w:val="none" w:sz="0" w:space="0" w:color="auto"/>
                                  </w:divBdr>
                                </w:div>
                              </w:divsChild>
                            </w:div>
                            <w:div w:id="1834445367">
                              <w:marLeft w:val="30"/>
                              <w:marRight w:val="0"/>
                              <w:marTop w:val="0"/>
                              <w:marBottom w:val="0"/>
                              <w:divBdr>
                                <w:top w:val="single" w:sz="6" w:space="6" w:color="F0F0F0"/>
                                <w:left w:val="single" w:sz="6" w:space="12" w:color="F0F0F0"/>
                                <w:bottom w:val="single" w:sz="6" w:space="6" w:color="F0F0F0"/>
                                <w:right w:val="single" w:sz="6" w:space="12" w:color="F0F0F0"/>
                              </w:divBdr>
                              <w:divsChild>
                                <w:div w:id="13071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70081">
                  <w:marLeft w:val="0"/>
                  <w:marRight w:val="0"/>
                  <w:marTop w:val="0"/>
                  <w:marBottom w:val="0"/>
                  <w:divBdr>
                    <w:top w:val="none" w:sz="0" w:space="0" w:color="auto"/>
                    <w:left w:val="none" w:sz="0" w:space="0" w:color="auto"/>
                    <w:bottom w:val="none" w:sz="0" w:space="0" w:color="auto"/>
                    <w:right w:val="none" w:sz="0" w:space="0" w:color="auto"/>
                  </w:divBdr>
                  <w:divsChild>
                    <w:div w:id="1169060654">
                      <w:marLeft w:val="0"/>
                      <w:marRight w:val="0"/>
                      <w:marTop w:val="0"/>
                      <w:marBottom w:val="0"/>
                      <w:divBdr>
                        <w:top w:val="none" w:sz="0" w:space="0" w:color="auto"/>
                        <w:left w:val="none" w:sz="0" w:space="0" w:color="auto"/>
                        <w:bottom w:val="none" w:sz="0" w:space="0" w:color="auto"/>
                        <w:right w:val="none" w:sz="0" w:space="0" w:color="auto"/>
                      </w:divBdr>
                      <w:divsChild>
                        <w:div w:id="949629487">
                          <w:marLeft w:val="0"/>
                          <w:marRight w:val="0"/>
                          <w:marTop w:val="0"/>
                          <w:marBottom w:val="0"/>
                          <w:divBdr>
                            <w:top w:val="none" w:sz="0" w:space="0" w:color="auto"/>
                            <w:left w:val="none" w:sz="0" w:space="0" w:color="auto"/>
                            <w:bottom w:val="none" w:sz="0" w:space="0" w:color="auto"/>
                            <w:right w:val="none" w:sz="0" w:space="0" w:color="auto"/>
                          </w:divBdr>
                          <w:divsChild>
                            <w:div w:id="1345937383">
                              <w:marLeft w:val="0"/>
                              <w:marRight w:val="0"/>
                              <w:marTop w:val="0"/>
                              <w:marBottom w:val="0"/>
                              <w:divBdr>
                                <w:top w:val="none" w:sz="0" w:space="0" w:color="auto"/>
                                <w:left w:val="none" w:sz="0" w:space="0" w:color="auto"/>
                                <w:bottom w:val="none" w:sz="0" w:space="0" w:color="auto"/>
                                <w:right w:val="none" w:sz="0" w:space="0" w:color="auto"/>
                              </w:divBdr>
                              <w:divsChild>
                                <w:div w:id="1978024433">
                                  <w:marLeft w:val="0"/>
                                  <w:marRight w:val="0"/>
                                  <w:marTop w:val="0"/>
                                  <w:marBottom w:val="0"/>
                                  <w:divBdr>
                                    <w:top w:val="none" w:sz="0" w:space="0" w:color="auto"/>
                                    <w:left w:val="none" w:sz="0" w:space="0" w:color="auto"/>
                                    <w:bottom w:val="none" w:sz="0" w:space="0" w:color="auto"/>
                                    <w:right w:val="none" w:sz="0" w:space="0" w:color="auto"/>
                                  </w:divBdr>
                                  <w:divsChild>
                                    <w:div w:id="743793944">
                                      <w:marLeft w:val="0"/>
                                      <w:marRight w:val="0"/>
                                      <w:marTop w:val="0"/>
                                      <w:marBottom w:val="0"/>
                                      <w:divBdr>
                                        <w:top w:val="none" w:sz="0" w:space="0" w:color="auto"/>
                                        <w:left w:val="none" w:sz="0" w:space="0" w:color="auto"/>
                                        <w:bottom w:val="none" w:sz="0" w:space="0" w:color="auto"/>
                                        <w:right w:val="none" w:sz="0" w:space="0" w:color="auto"/>
                                      </w:divBdr>
                                    </w:div>
                                    <w:div w:id="1687751936">
                                      <w:marLeft w:val="0"/>
                                      <w:marRight w:val="0"/>
                                      <w:marTop w:val="0"/>
                                      <w:marBottom w:val="0"/>
                                      <w:divBdr>
                                        <w:top w:val="none" w:sz="0" w:space="0" w:color="auto"/>
                                        <w:left w:val="none" w:sz="0" w:space="0" w:color="auto"/>
                                        <w:bottom w:val="none" w:sz="0" w:space="0" w:color="auto"/>
                                        <w:right w:val="none" w:sz="0" w:space="0" w:color="auto"/>
                                      </w:divBdr>
                                    </w:div>
                                    <w:div w:id="1091967788">
                                      <w:marLeft w:val="0"/>
                                      <w:marRight w:val="0"/>
                                      <w:marTop w:val="0"/>
                                      <w:marBottom w:val="0"/>
                                      <w:divBdr>
                                        <w:top w:val="none" w:sz="0" w:space="0" w:color="auto"/>
                                        <w:left w:val="none" w:sz="0" w:space="0" w:color="auto"/>
                                        <w:bottom w:val="none" w:sz="0" w:space="0" w:color="auto"/>
                                        <w:right w:val="none" w:sz="0" w:space="0" w:color="auto"/>
                                      </w:divBdr>
                                    </w:div>
                                    <w:div w:id="221871583">
                                      <w:marLeft w:val="0"/>
                                      <w:marRight w:val="0"/>
                                      <w:marTop w:val="0"/>
                                      <w:marBottom w:val="0"/>
                                      <w:divBdr>
                                        <w:top w:val="none" w:sz="0" w:space="0" w:color="auto"/>
                                        <w:left w:val="none" w:sz="0" w:space="0" w:color="auto"/>
                                        <w:bottom w:val="none" w:sz="0" w:space="0" w:color="auto"/>
                                        <w:right w:val="none" w:sz="0" w:space="0" w:color="auto"/>
                                      </w:divBdr>
                                    </w:div>
                                    <w:div w:id="856427175">
                                      <w:marLeft w:val="0"/>
                                      <w:marRight w:val="0"/>
                                      <w:marTop w:val="0"/>
                                      <w:marBottom w:val="0"/>
                                      <w:divBdr>
                                        <w:top w:val="none" w:sz="0" w:space="0" w:color="auto"/>
                                        <w:left w:val="none" w:sz="0" w:space="0" w:color="auto"/>
                                        <w:bottom w:val="none" w:sz="0" w:space="0" w:color="auto"/>
                                        <w:right w:val="none" w:sz="0" w:space="0" w:color="auto"/>
                                      </w:divBdr>
                                    </w:div>
                                    <w:div w:id="539443571">
                                      <w:marLeft w:val="0"/>
                                      <w:marRight w:val="0"/>
                                      <w:marTop w:val="0"/>
                                      <w:marBottom w:val="0"/>
                                      <w:divBdr>
                                        <w:top w:val="none" w:sz="0" w:space="0" w:color="auto"/>
                                        <w:left w:val="none" w:sz="0" w:space="0" w:color="auto"/>
                                        <w:bottom w:val="none" w:sz="0" w:space="0" w:color="auto"/>
                                        <w:right w:val="none" w:sz="0" w:space="0" w:color="auto"/>
                                      </w:divBdr>
                                    </w:div>
                                    <w:div w:id="1392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149938">
      <w:bodyDiv w:val="1"/>
      <w:marLeft w:val="0"/>
      <w:marRight w:val="0"/>
      <w:marTop w:val="0"/>
      <w:marBottom w:val="0"/>
      <w:divBdr>
        <w:top w:val="none" w:sz="0" w:space="0" w:color="auto"/>
        <w:left w:val="none" w:sz="0" w:space="0" w:color="auto"/>
        <w:bottom w:val="none" w:sz="0" w:space="0" w:color="auto"/>
        <w:right w:val="none" w:sz="0" w:space="0" w:color="auto"/>
      </w:divBdr>
    </w:div>
    <w:div w:id="1992638119">
      <w:bodyDiv w:val="1"/>
      <w:marLeft w:val="0"/>
      <w:marRight w:val="0"/>
      <w:marTop w:val="0"/>
      <w:marBottom w:val="0"/>
      <w:divBdr>
        <w:top w:val="none" w:sz="0" w:space="0" w:color="auto"/>
        <w:left w:val="none" w:sz="0" w:space="0" w:color="auto"/>
        <w:bottom w:val="none" w:sz="0" w:space="0" w:color="auto"/>
        <w:right w:val="none" w:sz="0" w:space="0" w:color="auto"/>
      </w:divBdr>
    </w:div>
    <w:div w:id="2024235332">
      <w:bodyDiv w:val="1"/>
      <w:marLeft w:val="0"/>
      <w:marRight w:val="0"/>
      <w:marTop w:val="0"/>
      <w:marBottom w:val="0"/>
      <w:divBdr>
        <w:top w:val="none" w:sz="0" w:space="0" w:color="auto"/>
        <w:left w:val="none" w:sz="0" w:space="0" w:color="auto"/>
        <w:bottom w:val="none" w:sz="0" w:space="0" w:color="auto"/>
        <w:right w:val="none" w:sz="0" w:space="0" w:color="auto"/>
      </w:divBdr>
    </w:div>
    <w:div w:id="2024359495">
      <w:bodyDiv w:val="1"/>
      <w:marLeft w:val="0"/>
      <w:marRight w:val="0"/>
      <w:marTop w:val="0"/>
      <w:marBottom w:val="0"/>
      <w:divBdr>
        <w:top w:val="none" w:sz="0" w:space="0" w:color="auto"/>
        <w:left w:val="none" w:sz="0" w:space="0" w:color="auto"/>
        <w:bottom w:val="none" w:sz="0" w:space="0" w:color="auto"/>
        <w:right w:val="none" w:sz="0" w:space="0" w:color="auto"/>
      </w:divBdr>
    </w:div>
    <w:div w:id="2041851599">
      <w:bodyDiv w:val="1"/>
      <w:marLeft w:val="0"/>
      <w:marRight w:val="0"/>
      <w:marTop w:val="0"/>
      <w:marBottom w:val="0"/>
      <w:divBdr>
        <w:top w:val="none" w:sz="0" w:space="0" w:color="auto"/>
        <w:left w:val="none" w:sz="0" w:space="0" w:color="auto"/>
        <w:bottom w:val="none" w:sz="0" w:space="0" w:color="auto"/>
        <w:right w:val="none" w:sz="0" w:space="0" w:color="auto"/>
      </w:divBdr>
    </w:div>
    <w:div w:id="2058624957">
      <w:bodyDiv w:val="1"/>
      <w:marLeft w:val="0"/>
      <w:marRight w:val="0"/>
      <w:marTop w:val="0"/>
      <w:marBottom w:val="0"/>
      <w:divBdr>
        <w:top w:val="none" w:sz="0" w:space="0" w:color="auto"/>
        <w:left w:val="none" w:sz="0" w:space="0" w:color="auto"/>
        <w:bottom w:val="none" w:sz="0" w:space="0" w:color="auto"/>
        <w:right w:val="none" w:sz="0" w:space="0" w:color="auto"/>
      </w:divBdr>
    </w:div>
    <w:div w:id="2093968306">
      <w:bodyDiv w:val="1"/>
      <w:marLeft w:val="0"/>
      <w:marRight w:val="0"/>
      <w:marTop w:val="0"/>
      <w:marBottom w:val="0"/>
      <w:divBdr>
        <w:top w:val="none" w:sz="0" w:space="0" w:color="auto"/>
        <w:left w:val="none" w:sz="0" w:space="0" w:color="auto"/>
        <w:bottom w:val="none" w:sz="0" w:space="0" w:color="auto"/>
        <w:right w:val="none" w:sz="0" w:space="0" w:color="auto"/>
      </w:divBdr>
    </w:div>
    <w:div w:id="21176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ba.gov/"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amb.org/"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finance.gov/"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guide.freddiemac.com/app/guid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fanniemae.com/content/guide/selling/index.html"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92862833494F2FA72BAE8BF78C54BE"/>
        <w:category>
          <w:name w:val="General"/>
          <w:gallery w:val="placeholder"/>
        </w:category>
        <w:types>
          <w:type w:val="bbPlcHdr"/>
        </w:types>
        <w:behaviors>
          <w:behavior w:val="content"/>
        </w:behaviors>
        <w:guid w:val="{95FA04D0-F42F-49D9-A28F-B0D7A1624990}"/>
      </w:docPartPr>
      <w:docPartBody>
        <w:p w:rsidR="00B82E98" w:rsidRDefault="000E7396" w:rsidP="000E7396">
          <w:pPr>
            <w:pStyle w:val="5392862833494F2FA72BAE8BF78C54BE"/>
          </w:pPr>
          <w:r w:rsidRPr="0057492F">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96"/>
    <w:rsid w:val="000E7396"/>
    <w:rsid w:val="00B8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396"/>
    <w:rPr>
      <w:color w:val="808080"/>
    </w:rPr>
  </w:style>
  <w:style w:type="paragraph" w:customStyle="1" w:styleId="5392862833494F2FA72BAE8BF78C54BE">
    <w:name w:val="5392862833494F2FA72BAE8BF78C54BE"/>
    <w:rsid w:val="000E7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apor Trail">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6475 S. Rainbow Blvd. 102, Las Vegas, NV 89118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8847475B007642832FF339DA1BD5A3" ma:contentTypeVersion="14" ma:contentTypeDescription="Create a new document." ma:contentTypeScope="" ma:versionID="d4a1ab38ee93aee9c198d99dd404d20d">
  <xsd:schema xmlns:xsd="http://www.w3.org/2001/XMLSchema" xmlns:xs="http://www.w3.org/2001/XMLSchema" xmlns:p="http://schemas.microsoft.com/office/2006/metadata/properties" xmlns:ns2="4f01be1c-1c1e-4a22-9998-1cd1e369f31a" xmlns:ns3="2ad50181-4c59-45d6-984a-59703d19eeb5" targetNamespace="http://schemas.microsoft.com/office/2006/metadata/properties" ma:root="true" ma:fieldsID="009f8d082176cd64500080d4ebdd6cea" ns2:_="" ns3:_="">
    <xsd:import namespace="4f01be1c-1c1e-4a22-9998-1cd1e369f31a"/>
    <xsd:import namespace="2ad50181-4c59-45d6-984a-59703d19e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be1c-1c1e-4a22-9998-1cd1e369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50181-4c59-45d6-984a-59703d19ee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db365-7583-4bd2-875a-db988c007359}" ma:internalName="TaxCatchAll" ma:showField="CatchAllData" ma:web="2ad50181-4c59-45d6-984a-59703d19e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4f01be1c-1c1e-4a22-9998-1cd1e369f31a" xsi:nil="true"/>
    <TaxCatchAll xmlns="2ad50181-4c59-45d6-984a-59703d19eeb5" xsi:nil="true"/>
    <lcf76f155ced4ddcb4097134ff3c332f xmlns="4f01be1c-1c1e-4a22-9998-1cd1e369f3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BDF46-2715-4DD9-86B1-4EE26D981006}">
  <ds:schemaRefs>
    <ds:schemaRef ds:uri="http://schemas.openxmlformats.org/officeDocument/2006/bibliography"/>
  </ds:schemaRefs>
</ds:datastoreItem>
</file>

<file path=customXml/itemProps3.xml><?xml version="1.0" encoding="utf-8"?>
<ds:datastoreItem xmlns:ds="http://schemas.openxmlformats.org/officeDocument/2006/customXml" ds:itemID="{F77A1D98-C844-446B-BA66-95B88A84EF2B}"/>
</file>

<file path=customXml/itemProps4.xml><?xml version="1.0" encoding="utf-8"?>
<ds:datastoreItem xmlns:ds="http://schemas.openxmlformats.org/officeDocument/2006/customXml" ds:itemID="{03F2912E-02AB-4C5A-A35C-0A5B0D934073}"/>
</file>

<file path=customXml/itemProps5.xml><?xml version="1.0" encoding="utf-8"?>
<ds:datastoreItem xmlns:ds="http://schemas.openxmlformats.org/officeDocument/2006/customXml" ds:itemID="{73F38DD9-10EA-4EE5-97FC-684EAE536DFD}"/>
</file>

<file path=docProps/app.xml><?xml version="1.0" encoding="utf-8"?>
<Properties xmlns="http://schemas.openxmlformats.org/officeDocument/2006/extended-properties" xmlns:vt="http://schemas.openxmlformats.org/officeDocument/2006/docPropsVTypes">
  <Template>Normal</Template>
  <TotalTime>1</TotalTime>
  <Pages>31</Pages>
  <Words>8443</Words>
  <Characters>50069</Characters>
  <Application>Microsoft Office Word</Application>
  <DocSecurity>0</DocSecurity>
  <Lines>981</Lines>
  <Paragraphs>483</Paragraphs>
  <ScaleCrop>false</ScaleCrop>
  <HeadingPairs>
    <vt:vector size="2" baseType="variant">
      <vt:variant>
        <vt:lpstr>Title</vt:lpstr>
      </vt:variant>
      <vt:variant>
        <vt:i4>1</vt:i4>
      </vt:variant>
    </vt:vector>
  </HeadingPairs>
  <TitlesOfParts>
    <vt:vector size="1" baseType="lpstr">
      <vt:lpstr>Mortgage Manuals   Basics of Mortgage Ops</vt:lpstr>
    </vt:vector>
  </TitlesOfParts>
  <Company>eZYPZ llc</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Self-Employed Borrower Guide</dc:title>
  <dc:subject>EZY PZ free public template - Mortgage operations</dc:subject>
  <dc:creator/>
  <cp:keywords/>
  <dc:description>Public archive edition. Client and company identifiers removed.</dc:description>
  <cp:lastModifiedBy/>
  <cp:revision>2</cp:revision>
  <cp:lastPrinted>2023-06-22T15:39:00Z</cp:lastPrinted>
  <dcterms:created xsi:type="dcterms:W3CDTF">2023-06-22T16:43:00Z</dcterms:created>
  <dcterms:modified xsi:type="dcterms:W3CDTF">2023-06-22T16:43:00Z</dcterms:modified>
</cp:coreProperties>
</file>