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Secure Remote-Work Setup Checklist</w:t>
      </w:r>
    </w:p>
    <w:p>
      <w:pPr>
        <w:spacing w:after="320"/>
      </w:pPr>
      <w:r>
        <w:rPr>
          <w:color w:val="5B6C82"/>
          <w:sz w:val="24"/>
        </w:rPr>
        <w:t>Prepare the person, device, identity, network, workspace, data handling, communication, support, and offboarding controls for remote work.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Tailor monitoring, privacy, expense, safety, wage/hour, and employment language to applicable law and company policy.</w:t>
            </w:r>
          </w:p>
        </w:tc>
      </w:tr>
    </w:tbl>
    <w:p>
      <w:pPr>
        <w:pStyle w:val="Heading1"/>
      </w:pPr>
      <w:r>
        <w:t>Person and role</w:t>
      </w:r>
    </w:p>
    <w:p>
      <w:pPr>
        <w:pStyle w:val="ListBullet"/>
      </w:pPr>
      <w:r>
        <w:t>Remote-work responsibilities and work location approved</w:t>
      </w:r>
    </w:p>
    <w:p>
      <w:pPr>
        <w:pStyle w:val="ListBullet"/>
      </w:pPr>
      <w:r>
        <w:t>Manager, support contact, schedule, and escalation path clear</w:t>
      </w:r>
    </w:p>
    <w:p>
      <w:pPr>
        <w:pStyle w:val="ListBullet"/>
      </w:pPr>
      <w:r>
        <w:t>Required training completed</w:t>
      </w:r>
    </w:p>
    <w:p>
      <w:pPr>
        <w:pStyle w:val="ListBullet"/>
      </w:pPr>
      <w:r>
        <w:t>Emergency and continuity contacts confirmed</w:t>
      </w:r>
    </w:p>
    <w:p>
      <w:pPr>
        <w:pStyle w:val="Heading1"/>
      </w:pPr>
      <w:r>
        <w:t>Device and identity</w:t>
      </w:r>
    </w:p>
    <w:p>
      <w:pPr>
        <w:pStyle w:val="ListBullet"/>
      </w:pPr>
      <w:r>
        <w:t>Company-approved device enrolled and inventoried</w:t>
      </w:r>
    </w:p>
    <w:p>
      <w:pPr>
        <w:pStyle w:val="ListBullet"/>
      </w:pPr>
      <w:r>
        <w:t>Disk encryption, updates, endpoint protection, and screen lock verified</w:t>
      </w:r>
    </w:p>
    <w:p>
      <w:pPr>
        <w:pStyle w:val="ListBullet"/>
      </w:pPr>
      <w:r>
        <w:t>MFA enabled and recovery method controlled</w:t>
      </w:r>
    </w:p>
    <w:p>
      <w:pPr>
        <w:pStyle w:val="ListBullet"/>
      </w:pPr>
      <w:r>
        <w:t>Least-privilege access tested</w:t>
      </w:r>
    </w:p>
    <w:p>
      <w:pPr>
        <w:pStyle w:val="ListBullet"/>
      </w:pPr>
      <w:r>
        <w:t>Lost-device and access-revocation process understood</w:t>
      </w:r>
    </w:p>
    <w:p>
      <w:pPr>
        <w:pStyle w:val="Heading1"/>
      </w:pPr>
      <w:r>
        <w:t>Network and workspace</w:t>
      </w:r>
    </w:p>
    <w:p>
      <w:pPr>
        <w:pStyle w:val="ListBullet"/>
      </w:pPr>
      <w:r>
        <w:t>Home router and Wi-Fi use current security settings</w:t>
      </w:r>
    </w:p>
    <w:p>
      <w:pPr>
        <w:pStyle w:val="ListBullet"/>
      </w:pPr>
      <w:r>
        <w:t>Public network rule and approved secure-access method understood</w:t>
      </w:r>
    </w:p>
    <w:p>
      <w:pPr>
        <w:pStyle w:val="ListBullet"/>
      </w:pPr>
      <w:r>
        <w:t>Workspace protects screens, conversations, and paper records</w:t>
      </w:r>
    </w:p>
    <w:p>
      <w:pPr>
        <w:pStyle w:val="ListBullet"/>
      </w:pPr>
      <w:r>
        <w:t>Printing, storage, shredding, and visitor rules clear</w:t>
      </w:r>
    </w:p>
    <w:p>
      <w:pPr>
        <w:pStyle w:val="Heading1"/>
      </w:pPr>
      <w:r>
        <w:t>Data and communication</w:t>
      </w:r>
    </w:p>
    <w:p>
      <w:pPr>
        <w:pStyle w:val="ListBullet"/>
      </w:pPr>
      <w:r>
        <w:t>Approved storage and file-sharing locations known</w:t>
      </w:r>
    </w:p>
    <w:p>
      <w:pPr>
        <w:pStyle w:val="ListBullet"/>
      </w:pPr>
      <w:r>
        <w:t>Sensitive data is not moved to personal email, drives, or devices</w:t>
      </w:r>
    </w:p>
    <w:p>
      <w:pPr>
        <w:pStyle w:val="ListBullet"/>
      </w:pPr>
      <w:r>
        <w:t>Approved meeting, messaging, and support channels tested</w:t>
      </w:r>
    </w:p>
    <w:p>
      <w:pPr>
        <w:pStyle w:val="ListBullet"/>
      </w:pPr>
      <w:r>
        <w:t>Incident and suspicious-message reporting path known</w:t>
      </w:r>
    </w:p>
    <w:p>
      <w:pPr>
        <w:pStyle w:val="Heading1"/>
      </w:pPr>
      <w:r>
        <w:t>Verification</w:t>
      </w:r>
    </w:p>
    <w:p>
      <w:pPr>
        <w:spacing w:before="100" w:after="20"/>
      </w:pPr>
      <w:r>
        <w:rPr>
          <w:b/>
        </w:rPr>
        <w:t>Setup test</w:t>
      </w:r>
      <w:r>
        <w:rPr>
          <w:i/>
          <w:color w:val="5B6C82"/>
          <w:sz w:val="18"/>
        </w:rPr>
        <w:t xml:space="preserve">  Date, tester, device, access, communication, recovery, result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Open issues and compensating controls</w:t>
      </w:r>
      <w:r>
        <w:rPr>
          <w:i/>
          <w:color w:val="5B6C82"/>
          <w:sz w:val="18"/>
        </w:rPr>
        <w:t xml:space="preserve">  Risk, owner, due date, approval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Periodic review / offboarding</w:t>
      </w:r>
      <w:r>
        <w:rPr>
          <w:i/>
          <w:color w:val="5B6C82"/>
          <w:sz w:val="18"/>
        </w:rPr>
        <w:t xml:space="preserve">  Next review trigger and shutdown checklist owner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Remote-Work Setup Checklist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