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Incident Response Workbook</w:t>
      </w:r>
    </w:p>
    <w:p>
      <w:pPr>
        <w:spacing w:after="320"/>
      </w:pPr>
      <w:r>
        <w:rPr>
          <w:color w:val="5B6C82"/>
          <w:sz w:val="24"/>
        </w:rPr>
        <w:t>Create a time-stamped record of detection, decisions, containment, communication, recovery, and lessons learned.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Preserve evidence and follow legal, insurance, law-enforcement, contractual, and notification requirements. Do not speculate in external communications.</w:t>
            </w:r>
          </w:p>
        </w:tc>
      </w:tr>
    </w:tbl>
    <w:p>
      <w:pPr>
        <w:pStyle w:val="Heading1"/>
      </w:pPr>
      <w:r>
        <w:t>1. Intake and severity</w:t>
      </w:r>
    </w:p>
    <w:p>
      <w:pPr>
        <w:spacing w:before="100" w:after="20"/>
      </w:pPr>
      <w:r>
        <w:rPr>
          <w:b/>
        </w:rPr>
        <w:t>What was observed</w:t>
      </w:r>
      <w:r>
        <w:rPr>
          <w:i/>
          <w:color w:val="5B6C82"/>
          <w:sz w:val="18"/>
        </w:rPr>
        <w:t xml:space="preserve">  Reporter, time, system, behavior, and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Known or suspected impact</w:t>
      </w:r>
      <w:r>
        <w:rPr>
          <w:i/>
          <w:color w:val="5B6C82"/>
          <w:sz w:val="18"/>
        </w:rPr>
        <w:t xml:space="preserve">  People, systems, data, money, operations, and customers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Severity and rationale</w:t>
      </w:r>
      <w:r>
        <w:rPr>
          <w:i/>
          <w:color w:val="5B6C82"/>
          <w:sz w:val="18"/>
        </w:rPr>
        <w:t xml:space="preserve">  Use the organization’s approved criteria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2. Command and timeline</w:t>
      </w:r>
    </w:p>
    <w:p>
      <w:pPr>
        <w:spacing w:before="100" w:after="20"/>
      </w:pPr>
      <w:r>
        <w:rPr>
          <w:b/>
        </w:rPr>
        <w:t>Incident lead and decision authority</w:t>
      </w:r>
      <w:r>
        <w:rPr>
          <w:i/>
          <w:color w:val="5B6C82"/>
          <w:sz w:val="18"/>
        </w:rPr>
        <w:t xml:space="preserve">  Primary, backup, legal/privacy/security contacts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Timeline</w:t>
      </w:r>
      <w:r>
        <w:rPr>
          <w:i/>
          <w:color w:val="5B6C82"/>
          <w:sz w:val="18"/>
        </w:rPr>
        <w:t xml:space="preserve">  Time, event, source, decision, owner, and evidence reference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3. Containment and evidence</w:t>
      </w:r>
    </w:p>
    <w:p>
      <w:pPr>
        <w:spacing w:before="100" w:after="20"/>
      </w:pPr>
      <w:r>
        <w:rPr>
          <w:b/>
        </w:rPr>
        <w:t>Immediate containment</w:t>
      </w:r>
      <w:r>
        <w:rPr>
          <w:i/>
          <w:color w:val="5B6C82"/>
          <w:sz w:val="18"/>
        </w:rPr>
        <w:t xml:space="preserve">  Actions taken, approval, time, result, and risk of action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Evidence preserved</w:t>
      </w:r>
      <w:r>
        <w:rPr>
          <w:i/>
          <w:color w:val="5B6C82"/>
          <w:sz w:val="18"/>
        </w:rPr>
        <w:t xml:space="preserve">  Logs, images, messages, devices, access records, chain of custody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4. Communication</w:t>
      </w:r>
    </w:p>
    <w:p>
      <w:pPr>
        <w:spacing w:before="100" w:after="20"/>
      </w:pPr>
      <w:r>
        <w:rPr>
          <w:b/>
        </w:rPr>
        <w:t>Internal audiences</w:t>
      </w:r>
      <w:r>
        <w:rPr>
          <w:i/>
          <w:color w:val="5B6C82"/>
          <w:sz w:val="18"/>
        </w:rPr>
        <w:t xml:space="preserve">  What they need to know, who approves, and when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External obligations</w:t>
      </w:r>
      <w:r>
        <w:rPr>
          <w:i/>
          <w:color w:val="5B6C82"/>
          <w:sz w:val="18"/>
        </w:rPr>
        <w:t xml:space="preserve">  Customers, partners, insurers, regulators, law enforcement, or public - verify requirements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Approved facts and unknowns</w:t>
      </w:r>
      <w:r>
        <w:rPr>
          <w:i/>
          <w:color w:val="5B6C82"/>
          <w:sz w:val="18"/>
        </w:rPr>
        <w:t xml:space="preserve">  Use one source of truth and record every version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5. Recovery</w:t>
      </w:r>
    </w:p>
    <w:p>
      <w:pPr>
        <w:spacing w:before="100" w:after="20"/>
      </w:pPr>
      <w:r>
        <w:rPr>
          <w:b/>
        </w:rPr>
        <w:t>Restoration plan</w:t>
      </w:r>
      <w:r>
        <w:rPr>
          <w:i/>
          <w:color w:val="5B6C82"/>
          <w:sz w:val="18"/>
        </w:rPr>
        <w:t xml:space="preserve">  Priority, dependencies, validation, monitoring, rollback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Decision to return to service</w:t>
      </w:r>
      <w:r>
        <w:rPr>
          <w:i/>
          <w:color w:val="5B6C82"/>
          <w:sz w:val="18"/>
        </w:rPr>
        <w:t xml:space="preserve">  Approver, evidence, residual risk, and time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6. After-action review</w:t>
      </w:r>
    </w:p>
    <w:p>
      <w:pPr>
        <w:spacing w:before="100" w:after="20"/>
      </w:pPr>
      <w:r>
        <w:rPr>
          <w:b/>
        </w:rPr>
        <w:t>Root and contributing causes</w:t>
      </w:r>
      <w:r>
        <w:rPr>
          <w:i/>
          <w:color w:val="5B6C82"/>
          <w:sz w:val="18"/>
        </w:rPr>
        <w:t xml:space="preserve">  Technical, process, people, vendor, and control factors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Corrective actions</w:t>
      </w:r>
      <w:r>
        <w:rPr>
          <w:i/>
          <w:color w:val="5B6C82"/>
          <w:sz w:val="18"/>
        </w:rPr>
        <w:t xml:space="preserve">  Owner, date, evidence, and effectiveness test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What changes now</w:t>
      </w:r>
      <w:r>
        <w:rPr>
          <w:i/>
          <w:color w:val="5B6C82"/>
          <w:sz w:val="18"/>
        </w:rPr>
        <w:t xml:space="preserve">  Policy, architecture, training, monitoring, contracts, or staffing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